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3488" w14:textId="59EFFDEC" w:rsidR="00127742" w:rsidRPr="00884E7D" w:rsidRDefault="00226AF8">
      <w:pPr>
        <w:rPr>
          <w:b/>
          <w:bCs/>
          <w:lang w:val="de-DE"/>
        </w:rPr>
      </w:pPr>
      <w:r w:rsidRPr="00884E7D">
        <w:rPr>
          <w:b/>
          <w:bCs/>
          <w:lang w:val="de-DE"/>
        </w:rPr>
        <w:t>DATENSCHUTZERKLÄRUNG</w:t>
      </w:r>
    </w:p>
    <w:p w14:paraId="33E4A39B" w14:textId="77777777" w:rsidR="00226AF8" w:rsidRPr="00884E7D" w:rsidRDefault="00226AF8">
      <w:pPr>
        <w:rPr>
          <w:lang w:val="de-DE"/>
        </w:rPr>
      </w:pPr>
    </w:p>
    <w:p w14:paraId="0157356D" w14:textId="2F1AA31D" w:rsidR="00801624" w:rsidRPr="00884E7D" w:rsidRDefault="00226AF8" w:rsidP="00226AF8">
      <w:pPr>
        <w:rPr>
          <w:lang w:val="de-DE"/>
        </w:rPr>
      </w:pPr>
      <w:r w:rsidRPr="00884E7D">
        <w:rPr>
          <w:lang w:val="de-DE"/>
        </w:rPr>
        <w:t>Endava ist es sehr wichtig, die Vertraulichkeit und Sicherheit Ihrer persönlichen Daten zu schützen</w:t>
      </w:r>
      <w:r w:rsidR="006D029A" w:rsidRPr="00884E7D">
        <w:rPr>
          <w:lang w:val="de-DE"/>
        </w:rPr>
        <w:t xml:space="preserve"> (im Folgenden: pers</w:t>
      </w:r>
      <w:r w:rsidR="00A83E8B" w:rsidRPr="00884E7D">
        <w:rPr>
          <w:lang w:val="de-DE"/>
        </w:rPr>
        <w:t>önliche</w:t>
      </w:r>
      <w:r w:rsidR="006D029A" w:rsidRPr="00884E7D">
        <w:rPr>
          <w:lang w:val="de-DE"/>
        </w:rPr>
        <w:t xml:space="preserve"> Daten) </w:t>
      </w:r>
      <w:r w:rsidRPr="00884E7D">
        <w:rPr>
          <w:lang w:val="de-DE"/>
        </w:rPr>
        <w:t>. Dieses Dokument wird als „Datenschutzerklärung“ bezeichnet und beschreibt, wie wir die erhaltenen Daten verwenden.</w:t>
      </w:r>
    </w:p>
    <w:p w14:paraId="26E42869" w14:textId="09A94821" w:rsidR="00226AF8" w:rsidRPr="00884E7D" w:rsidRDefault="00226AF8" w:rsidP="00226AF8">
      <w:pPr>
        <w:rPr>
          <w:lang w:val="de-DE"/>
        </w:rPr>
      </w:pPr>
      <w:r w:rsidRPr="00884E7D">
        <w:rPr>
          <w:lang w:val="de-DE"/>
        </w:rPr>
        <w:t>Bitte nehmen Sie sich die Zeit, um diese Datenschutzerklärung zu lesen, da sie erläutert, wie wir Ihre persönlichen Daten erfassen, verwenden und speichern und welche Rechte Sie in Bezug auf den Schutz Ihrer Daten haben. Diese Website richtet sich nicht an Kinder und wir sammeln nicht wissentlich Daten über Kinder.</w:t>
      </w:r>
    </w:p>
    <w:p w14:paraId="7AE6B821" w14:textId="31581C8B" w:rsidR="00226AF8" w:rsidRPr="00884E7D" w:rsidRDefault="00226AF8" w:rsidP="003932AA">
      <w:pPr>
        <w:rPr>
          <w:lang w:val="de-DE"/>
        </w:rPr>
      </w:pPr>
      <w:r w:rsidRPr="00884E7D">
        <w:rPr>
          <w:lang w:val="de-DE"/>
        </w:rPr>
        <w:t>Wir respektieren Ihre Privatsphäre. Wenn Sie zu irgendeinem Zeitpunkt Bedenken darüber haben, wie Ihre persönlichen Daten von uns verarbeitet werden, teilen Sie uns dies bitte über unser Kontaktformular mit</w:t>
      </w:r>
      <w:r w:rsidR="00AE717C" w:rsidRPr="00884E7D">
        <w:rPr>
          <w:lang w:val="de-DE"/>
        </w:rPr>
        <w:t>,</w:t>
      </w:r>
      <w:r w:rsidR="003932AA" w:rsidRPr="00884E7D">
        <w:rPr>
          <w:lang w:val="de-DE"/>
        </w:rPr>
        <w:t xml:space="preserve"> per E-Mail an </w:t>
      </w:r>
      <w:hyperlink r:id="rId10" w:history="1">
        <w:r w:rsidR="003932AA" w:rsidRPr="00884E7D">
          <w:rPr>
            <w:rStyle w:val="Hyperlink"/>
            <w:lang w:val="de-DE"/>
          </w:rPr>
          <w:t>Privacyenquiries@endava.com</w:t>
        </w:r>
      </w:hyperlink>
      <w:r w:rsidR="003932AA" w:rsidRPr="00884E7D">
        <w:rPr>
          <w:lang w:val="de-DE"/>
        </w:rPr>
        <w:t>, per Telefon: +44 207 3671000</w:t>
      </w:r>
      <w:r w:rsidR="00AE717C" w:rsidRPr="00884E7D">
        <w:rPr>
          <w:lang w:val="de-DE"/>
        </w:rPr>
        <w:t xml:space="preserve"> </w:t>
      </w:r>
      <w:r w:rsidRPr="00884E7D">
        <w:rPr>
          <w:lang w:val="de-DE"/>
        </w:rPr>
        <w:t>oder schreiben Sie an: Endava plc,</w:t>
      </w:r>
      <w:r w:rsidR="006674E0" w:rsidRPr="00884E7D">
        <w:rPr>
          <w:lang w:val="de-DE"/>
        </w:rPr>
        <w:t xml:space="preserve"> </w:t>
      </w:r>
      <w:r w:rsidR="00046981" w:rsidRPr="00884E7D">
        <w:rPr>
          <w:lang w:val="de-DE"/>
        </w:rPr>
        <w:t>Rechtabteilung,</w:t>
      </w:r>
      <w:r w:rsidRPr="00884E7D">
        <w:rPr>
          <w:lang w:val="de-DE"/>
        </w:rPr>
        <w:t xml:space="preserve"> 125 Old Broad Street, London, EC2N 1AR, </w:t>
      </w:r>
      <w:r w:rsidR="00BE7C7C" w:rsidRPr="00884E7D">
        <w:rPr>
          <w:lang w:val="de-DE"/>
        </w:rPr>
        <w:t>Vereinigtes Königreich</w:t>
      </w:r>
      <w:r w:rsidRPr="00884E7D">
        <w:rPr>
          <w:lang w:val="de-DE"/>
        </w:rPr>
        <w:t>.</w:t>
      </w:r>
    </w:p>
    <w:p w14:paraId="57760723" w14:textId="77777777" w:rsidR="00801624" w:rsidRPr="00884E7D" w:rsidRDefault="00801624" w:rsidP="00226AF8">
      <w:pPr>
        <w:rPr>
          <w:lang w:val="de-DE"/>
        </w:rPr>
      </w:pPr>
    </w:p>
    <w:p w14:paraId="271B7BC5" w14:textId="7DC0FA0F" w:rsidR="00801624" w:rsidRPr="00884E7D" w:rsidRDefault="00801624" w:rsidP="00226AF8">
      <w:pPr>
        <w:rPr>
          <w:b/>
          <w:bCs/>
          <w:lang w:val="de-DE"/>
        </w:rPr>
      </w:pPr>
      <w:r w:rsidRPr="00884E7D">
        <w:rPr>
          <w:b/>
          <w:bCs/>
          <w:lang w:val="de-DE"/>
        </w:rPr>
        <w:t>ÜBER UNS</w:t>
      </w:r>
    </w:p>
    <w:p w14:paraId="653AB6BB" w14:textId="2B24FAFF" w:rsidR="00801624" w:rsidRPr="00884E7D" w:rsidRDefault="00801624" w:rsidP="00801624">
      <w:pPr>
        <w:rPr>
          <w:lang w:val="de-DE"/>
        </w:rPr>
      </w:pPr>
      <w:r w:rsidRPr="00884E7D">
        <w:rPr>
          <w:lang w:val="de-DE"/>
        </w:rPr>
        <w:t>Wir sind Endava plc, eingetragen in England mit der eingetragenen Nummer 05722669, mit Sitz in 125 Old Broad Street, London, EC2N 1AR, Vereinigtes Königreich.</w:t>
      </w:r>
    </w:p>
    <w:p w14:paraId="2B37BCB4" w14:textId="44BDE2A0" w:rsidR="00801624" w:rsidRPr="00884E7D" w:rsidRDefault="00801624" w:rsidP="00801624">
      <w:pPr>
        <w:rPr>
          <w:lang w:val="de-DE"/>
        </w:rPr>
      </w:pPr>
      <w:r w:rsidRPr="00884E7D">
        <w:rPr>
          <w:lang w:val="de-DE"/>
        </w:rPr>
        <w:t>Wenn wir „wir“, „uns“ oder „unser“ sagen, meinen wir die Endava plc und ihre Konzernunternehmen („Endava-Gruppe“), die als Datenverantwortliche in Bezug auf Ihre persönlichen Daten fungieren können.</w:t>
      </w:r>
    </w:p>
    <w:p w14:paraId="35BC622A" w14:textId="43ABF3BC" w:rsidR="00801624" w:rsidRPr="00884E7D" w:rsidRDefault="00801624" w:rsidP="00801624">
      <w:pPr>
        <w:rPr>
          <w:lang w:val="de-DE"/>
        </w:rPr>
      </w:pPr>
      <w:r w:rsidRPr="00884E7D">
        <w:rPr>
          <w:lang w:val="de-DE"/>
        </w:rPr>
        <w:t>Diese Erklärung umfasst Daten, die wir über Sie in Verbindung mit www.endava.com (diese „Website“) erfassen, und gilt für Besucher dieser Website und Bewerber.</w:t>
      </w:r>
    </w:p>
    <w:p w14:paraId="6C8AB7B9" w14:textId="215DB0F2" w:rsidR="00801624" w:rsidRPr="00884E7D" w:rsidRDefault="00801624" w:rsidP="00801624">
      <w:pPr>
        <w:rPr>
          <w:lang w:val="de-DE"/>
        </w:rPr>
      </w:pPr>
      <w:r w:rsidRPr="00884E7D">
        <w:rPr>
          <w:lang w:val="de-DE"/>
        </w:rPr>
        <w:t>Sofern in dieser Erklärung nichts anderes angegeben ist, ist Endava plc der Anbieter dieser Website</w:t>
      </w:r>
      <w:r w:rsidR="004506F1" w:rsidRPr="00884E7D">
        <w:rPr>
          <w:lang w:val="de-DE"/>
        </w:rPr>
        <w:t>.</w:t>
      </w:r>
      <w:r w:rsidR="00DF6BA3" w:rsidRPr="00884E7D">
        <w:rPr>
          <w:lang w:val="de-DE"/>
        </w:rPr>
        <w:t xml:space="preserve"> Endava-Gruppe ist</w:t>
      </w:r>
      <w:r w:rsidRPr="00884E7D">
        <w:rPr>
          <w:lang w:val="de-DE"/>
        </w:rPr>
        <w:t xml:space="preserve"> der Datenverwalter der personenbezogenen Daten, die wir mittels dieser Website über Sie und unsere Beziehung zu Ihnen erfassen.</w:t>
      </w:r>
    </w:p>
    <w:p w14:paraId="6FF89863" w14:textId="77777777" w:rsidR="00801624" w:rsidRPr="00884E7D" w:rsidRDefault="00801624" w:rsidP="00801624">
      <w:pPr>
        <w:rPr>
          <w:lang w:val="de-DE"/>
        </w:rPr>
      </w:pPr>
    </w:p>
    <w:p w14:paraId="6D30BDD6" w14:textId="0956B5B0" w:rsidR="00801624" w:rsidRPr="00884E7D" w:rsidRDefault="00801624" w:rsidP="00801624">
      <w:pPr>
        <w:rPr>
          <w:b/>
          <w:bCs/>
          <w:lang w:val="de-DE"/>
        </w:rPr>
      </w:pPr>
      <w:r w:rsidRPr="00884E7D">
        <w:rPr>
          <w:b/>
          <w:bCs/>
          <w:lang w:val="de-DE"/>
        </w:rPr>
        <w:t>BESUCHER UNSERER WEBSITES UND BEWERBER</w:t>
      </w:r>
    </w:p>
    <w:p w14:paraId="2BD81586" w14:textId="19F8BF9A" w:rsidR="00801624" w:rsidRPr="00884E7D" w:rsidRDefault="00801624" w:rsidP="00801624">
      <w:pPr>
        <w:jc w:val="both"/>
        <w:rPr>
          <w:lang w:val="de-DE"/>
        </w:rPr>
      </w:pPr>
      <w:r w:rsidRPr="00884E7D">
        <w:rPr>
          <w:lang w:val="de-DE"/>
        </w:rPr>
        <w:t>Wenn jemand www.endava.com besucht, erfassen wir standardmäßige Internetprotokollinformationen und Daten über das Verhalten der Besucher. Wir tun dies, um beispielsweise die Anzahl der Besucher auf verschiedenen Bereichen der Website herauszufinden. Wir erheben diese Daten auf eine Weise, die niemanden identifiziert. Wir versuchen nicht, die Identität der Besucher unserer Websites herauszufinden. Wir werden keinerlei Daten, die auf dieser Website erfasst werden, mit personenbezogenen Daten aus anderen Quellen in Verbindung bringen. Wenn wir personenbezogene Daten über unsere Website erfassen möchten, werden wir im Voraus darüber informieren. Wir werden klar kommunizieren, wann wir personenbezogene Daten erfassen, und erklären, was wir damit tun wollen.</w:t>
      </w:r>
    </w:p>
    <w:p w14:paraId="527E3151" w14:textId="77777777" w:rsidR="00801624" w:rsidRPr="00884E7D" w:rsidRDefault="00801624" w:rsidP="00801624">
      <w:pPr>
        <w:jc w:val="both"/>
        <w:rPr>
          <w:lang w:val="de-DE"/>
        </w:rPr>
      </w:pPr>
    </w:p>
    <w:p w14:paraId="57EC5F1E" w14:textId="77777777" w:rsidR="00AE717C" w:rsidRPr="00884E7D" w:rsidRDefault="00AE717C" w:rsidP="00801624">
      <w:pPr>
        <w:jc w:val="both"/>
        <w:rPr>
          <w:lang w:val="de-DE"/>
        </w:rPr>
      </w:pPr>
    </w:p>
    <w:p w14:paraId="136FCF0F" w14:textId="77777777" w:rsidR="00801624" w:rsidRPr="00884E7D" w:rsidRDefault="00801624" w:rsidP="00801624">
      <w:pPr>
        <w:jc w:val="both"/>
        <w:rPr>
          <w:b/>
          <w:bCs/>
          <w:lang w:val="de-DE"/>
        </w:rPr>
      </w:pPr>
      <w:r w:rsidRPr="00884E7D">
        <w:rPr>
          <w:b/>
          <w:bCs/>
          <w:lang w:val="de-DE"/>
        </w:rPr>
        <w:t>WELCHE PERSÖNLICHEN DATEN ERFASSEN WIR?</w:t>
      </w:r>
    </w:p>
    <w:p w14:paraId="24838CF9" w14:textId="2D0C177B" w:rsidR="00801624" w:rsidRPr="00884E7D" w:rsidRDefault="00801624" w:rsidP="00801624">
      <w:pPr>
        <w:jc w:val="both"/>
        <w:rPr>
          <w:lang w:val="de-DE"/>
        </w:rPr>
      </w:pPr>
      <w:r w:rsidRPr="00884E7D">
        <w:rPr>
          <w:lang w:val="de-DE"/>
        </w:rPr>
        <w:t>Wenn Sie uns über das Online-Formular auf dieser Website kontaktieren</w:t>
      </w:r>
      <w:r w:rsidR="005129E4" w:rsidRPr="00884E7D">
        <w:rPr>
          <w:lang w:val="de-DE"/>
        </w:rPr>
        <w:t xml:space="preserve"> oder bei</w:t>
      </w:r>
      <w:r w:rsidR="00EC5D7A" w:rsidRPr="00884E7D">
        <w:rPr>
          <w:lang w:val="de-DE"/>
        </w:rPr>
        <w:t>m Besuch einer Veranstaltung</w:t>
      </w:r>
      <w:r w:rsidRPr="00884E7D">
        <w:rPr>
          <w:lang w:val="de-DE"/>
        </w:rPr>
        <w:t xml:space="preserve">, bitten wir Sie, Folgendes anzugeben:  </w:t>
      </w:r>
    </w:p>
    <w:p w14:paraId="65C3E613"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Name,</w:t>
      </w:r>
    </w:p>
    <w:p w14:paraId="275E5AE5"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E-Mail-Adresse,</w:t>
      </w:r>
    </w:p>
    <w:p w14:paraId="69D1BD8F"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Telefonnummer,</w:t>
      </w:r>
    </w:p>
    <w:p w14:paraId="2E6203E5"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Unternehmen,</w:t>
      </w:r>
    </w:p>
    <w:p w14:paraId="00593799" w14:textId="3FEB5870" w:rsidR="00801624" w:rsidRPr="00884E7D" w:rsidRDefault="00801624" w:rsidP="00801624">
      <w:pPr>
        <w:jc w:val="both"/>
        <w:rPr>
          <w:lang w:val="de-DE"/>
        </w:rPr>
      </w:pPr>
      <w:r w:rsidRPr="00884E7D">
        <w:rPr>
          <w:rFonts w:ascii="Arial" w:hAnsi="Arial" w:cs="Arial"/>
          <w:lang w:val="de-DE"/>
        </w:rPr>
        <w:t>■</w:t>
      </w:r>
      <w:r w:rsidRPr="00884E7D">
        <w:rPr>
          <w:lang w:val="de-DE"/>
        </w:rPr>
        <w:t xml:space="preserve"> Land/Region und</w:t>
      </w:r>
    </w:p>
    <w:p w14:paraId="6EA1BC34" w14:textId="3FB681EB" w:rsidR="00801624" w:rsidRPr="00884E7D" w:rsidRDefault="00E4265E" w:rsidP="00801624">
      <w:pPr>
        <w:jc w:val="both"/>
        <w:rPr>
          <w:lang w:val="de-DE"/>
        </w:rPr>
      </w:pPr>
      <w:r w:rsidRPr="00884E7D">
        <w:rPr>
          <w:lang w:val="de-DE"/>
        </w:rPr>
        <w:t xml:space="preserve">alle </w:t>
      </w:r>
      <w:r w:rsidR="00801624" w:rsidRPr="00884E7D">
        <w:rPr>
          <w:lang w:val="de-DE"/>
        </w:rPr>
        <w:t xml:space="preserve">weitere Informationen, </w:t>
      </w:r>
      <w:r w:rsidRPr="00884E7D">
        <w:rPr>
          <w:lang w:val="de-DE"/>
        </w:rPr>
        <w:t>die Sie uns zur Verfügung stellen möchten</w:t>
      </w:r>
      <w:r w:rsidR="00801624" w:rsidRPr="00884E7D">
        <w:rPr>
          <w:lang w:val="de-DE"/>
        </w:rPr>
        <w:t>.</w:t>
      </w:r>
    </w:p>
    <w:p w14:paraId="0DDCA440" w14:textId="6F80A371" w:rsidR="00801624" w:rsidRPr="00884E7D" w:rsidRDefault="00801624" w:rsidP="00801624">
      <w:pPr>
        <w:jc w:val="both"/>
        <w:rPr>
          <w:b/>
          <w:bCs/>
          <w:lang w:val="de-DE"/>
        </w:rPr>
      </w:pPr>
      <w:r w:rsidRPr="00884E7D">
        <w:rPr>
          <w:b/>
          <w:bCs/>
          <w:lang w:val="de-DE"/>
        </w:rPr>
        <w:t>Wenn Sie sich um eine Stelle bei Endava bewerben</w:t>
      </w:r>
    </w:p>
    <w:p w14:paraId="6495D49C" w14:textId="77777777" w:rsidR="00801624" w:rsidRPr="00884E7D" w:rsidRDefault="00801624" w:rsidP="00801624">
      <w:pPr>
        <w:jc w:val="both"/>
        <w:rPr>
          <w:lang w:val="de-DE"/>
        </w:rPr>
      </w:pPr>
      <w:r w:rsidRPr="00884E7D">
        <w:rPr>
          <w:lang w:val="de-DE"/>
        </w:rPr>
        <w:t xml:space="preserve">Wenn Sie sich für eine Stelle bewerben, die auf den Karriereseiten dieser Website ausgeschrieben ist, bitten wir Sie, Folgendes anzugeben: </w:t>
      </w:r>
    </w:p>
    <w:p w14:paraId="630A48B3"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Vorname,</w:t>
      </w:r>
    </w:p>
    <w:p w14:paraId="1C93E7AD"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Nachname, </w:t>
      </w:r>
    </w:p>
    <w:p w14:paraId="712B99DB"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E-Mail-Adresse und </w:t>
      </w:r>
    </w:p>
    <w:p w14:paraId="7A2A76D4" w14:textId="350B12EC" w:rsidR="00801624" w:rsidRPr="00884E7D" w:rsidRDefault="00801624" w:rsidP="00801624">
      <w:pPr>
        <w:jc w:val="both"/>
        <w:rPr>
          <w:lang w:val="de-DE"/>
        </w:rPr>
      </w:pPr>
      <w:r w:rsidRPr="00884E7D">
        <w:rPr>
          <w:rFonts w:ascii="Arial" w:hAnsi="Arial" w:cs="Arial"/>
          <w:lang w:val="de-DE"/>
        </w:rPr>
        <w:t>■</w:t>
      </w:r>
      <w:r w:rsidRPr="00884E7D">
        <w:rPr>
          <w:lang w:val="de-DE"/>
        </w:rPr>
        <w:t xml:space="preserve"> Telefonnummer. </w:t>
      </w:r>
    </w:p>
    <w:p w14:paraId="292DCB07" w14:textId="4A1D938F" w:rsidR="00801624" w:rsidRPr="00884E7D" w:rsidRDefault="00801624" w:rsidP="00801624">
      <w:pPr>
        <w:jc w:val="both"/>
        <w:rPr>
          <w:lang w:val="de-DE"/>
        </w:rPr>
      </w:pPr>
      <w:r w:rsidRPr="00884E7D">
        <w:rPr>
          <w:lang w:val="de-DE"/>
        </w:rPr>
        <w:t>Sie können auch ein Profil Ihrer persönlichen und beruflichen Informationen von LinkedIn importieren, wobei uns die in Ihrem LinkedIn-Profil enthaltenen Informationen (wie Ihre aktuelle Position und Ihr Arbeitgeber) von LinkedIn zur Verfügung gestellt und zum Ausfüllen unseres Online-Bewerbungsformulars verwendet werden. Alternativ können Sie Ihren Lebenslauf hochladen.</w:t>
      </w:r>
    </w:p>
    <w:p w14:paraId="635EBAFD" w14:textId="77777777" w:rsidR="00801624" w:rsidRPr="00884E7D" w:rsidRDefault="00801624" w:rsidP="00801624">
      <w:pPr>
        <w:jc w:val="both"/>
        <w:rPr>
          <w:lang w:val="de-DE"/>
        </w:rPr>
      </w:pPr>
    </w:p>
    <w:p w14:paraId="443E7B0F" w14:textId="77777777" w:rsidR="00801624" w:rsidRPr="00884E7D" w:rsidRDefault="00801624" w:rsidP="00801624">
      <w:pPr>
        <w:jc w:val="both"/>
        <w:rPr>
          <w:b/>
          <w:bCs/>
          <w:lang w:val="de-DE"/>
        </w:rPr>
      </w:pPr>
      <w:r w:rsidRPr="00884E7D">
        <w:rPr>
          <w:b/>
          <w:bCs/>
          <w:lang w:val="de-DE"/>
        </w:rPr>
        <w:t>WIE VERWENDEN WIR IHRE PERSÖNLICHEN DATEN?</w:t>
      </w:r>
    </w:p>
    <w:p w14:paraId="2655E582" w14:textId="466B8AE4" w:rsidR="00801624" w:rsidRPr="00884E7D" w:rsidRDefault="00801624" w:rsidP="00801624">
      <w:pPr>
        <w:jc w:val="both"/>
        <w:rPr>
          <w:b/>
          <w:bCs/>
          <w:lang w:val="de-DE"/>
        </w:rPr>
      </w:pPr>
      <w:r w:rsidRPr="00884E7D">
        <w:rPr>
          <w:b/>
          <w:bCs/>
          <w:lang w:val="de-DE"/>
        </w:rPr>
        <w:t>Wenn Sie ein Kontaktformular ausfüllen</w:t>
      </w:r>
    </w:p>
    <w:p w14:paraId="48526EB0"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Wir verwenden die pers</w:t>
      </w:r>
      <w:r w:rsidRPr="00884E7D">
        <w:rPr>
          <w:rFonts w:ascii="Calibri" w:hAnsi="Calibri" w:cs="Calibri"/>
          <w:lang w:val="de-DE"/>
        </w:rPr>
        <w:t>ö</w:t>
      </w:r>
      <w:r w:rsidRPr="00884E7D">
        <w:rPr>
          <w:lang w:val="de-DE"/>
        </w:rPr>
        <w:t>nlichen Daten, die Sie in unserem Online-Kontaktformular angeben, um Ihre Anfrage zu beantworten und zu bearbeiten.</w:t>
      </w:r>
    </w:p>
    <w:p w14:paraId="1D6D3433" w14:textId="4E29AAED" w:rsidR="00801624" w:rsidRPr="00884E7D" w:rsidRDefault="00801624" w:rsidP="00801624">
      <w:pPr>
        <w:jc w:val="both"/>
        <w:rPr>
          <w:lang w:val="de-DE"/>
        </w:rPr>
      </w:pPr>
      <w:r w:rsidRPr="00884E7D">
        <w:rPr>
          <w:rFonts w:ascii="Arial" w:hAnsi="Arial" w:cs="Arial"/>
          <w:lang w:val="de-DE"/>
        </w:rPr>
        <w:t>■</w:t>
      </w:r>
      <w:r w:rsidRPr="00884E7D">
        <w:rPr>
          <w:lang w:val="de-DE"/>
        </w:rPr>
        <w:t xml:space="preserve"> Wenn Sie ein Kontaktformular ausfüllen, fragen wir Sie, ob Sie unseren Newsletter abonnieren möchten. Wenn Sie das entsprechende Feld auswählen, erhalten Sie unseren Newsletter monatlich per E-Mail. Dies ist optional und wenn Sie sich dagegen entscheiden, hat dies keinen Einfluss auf Ihre Nutzung dieser Website. Sie können den Newsletter jederzeit abbestellen, indem Sie dem Link in der E-Mail mit dem Newsletter folgen oder indem Sie uns kontaktieren.</w:t>
      </w:r>
      <w:r w:rsidR="004D4B1D" w:rsidRPr="00884E7D">
        <w:rPr>
          <w:lang w:val="de-DE"/>
        </w:rPr>
        <w:t xml:space="preserve"> Unter bestimmten Umständen sammeln wir Informationen über Sie</w:t>
      </w:r>
      <w:r w:rsidR="00CA6039" w:rsidRPr="00884E7D">
        <w:rPr>
          <w:lang w:val="de-DE"/>
        </w:rPr>
        <w:t>,</w:t>
      </w:r>
      <w:r w:rsidR="004D4B1D" w:rsidRPr="00884E7D">
        <w:rPr>
          <w:lang w:val="de-DE"/>
        </w:rPr>
        <w:t xml:space="preserve"> von unseren Partnern oder von öffentlich zugänglichen Websites, um unser Publikum besser zu verstehen und die Relevanz unserer Inhalte zu erhöhen.</w:t>
      </w:r>
    </w:p>
    <w:p w14:paraId="7F8862AA" w14:textId="26BC1583" w:rsidR="00801624" w:rsidRPr="00884E7D" w:rsidRDefault="00801624" w:rsidP="00801624">
      <w:pPr>
        <w:jc w:val="both"/>
        <w:rPr>
          <w:lang w:val="de-DE"/>
        </w:rPr>
      </w:pPr>
      <w:r w:rsidRPr="00884E7D">
        <w:rPr>
          <w:rFonts w:ascii="Arial" w:hAnsi="Arial" w:cs="Arial"/>
          <w:lang w:val="de-DE"/>
        </w:rPr>
        <w:lastRenderedPageBreak/>
        <w:t>■</w:t>
      </w:r>
      <w:r w:rsidRPr="00884E7D">
        <w:rPr>
          <w:lang w:val="de-DE"/>
        </w:rPr>
        <w:t xml:space="preserve"> Wir protokollieren alle Opt-Out-Anfragen, die wir erhalten.</w:t>
      </w:r>
    </w:p>
    <w:p w14:paraId="20230F8D" w14:textId="1F3D05BF" w:rsidR="00801624" w:rsidRPr="00884E7D" w:rsidRDefault="00801624" w:rsidP="00801624">
      <w:pPr>
        <w:jc w:val="both"/>
        <w:rPr>
          <w:b/>
          <w:bCs/>
          <w:lang w:val="de-DE"/>
        </w:rPr>
      </w:pPr>
      <w:r w:rsidRPr="00884E7D">
        <w:rPr>
          <w:b/>
          <w:bCs/>
          <w:lang w:val="de-DE"/>
        </w:rPr>
        <w:t>Wenn Sie sich auf eine Stelle bei Endava</w:t>
      </w:r>
      <w:r w:rsidR="002076F2" w:rsidRPr="00884E7D">
        <w:rPr>
          <w:b/>
          <w:bCs/>
          <w:lang w:val="de-DE"/>
        </w:rPr>
        <w:t>-Gruppe</w:t>
      </w:r>
      <w:r w:rsidRPr="00884E7D">
        <w:rPr>
          <w:b/>
          <w:bCs/>
          <w:lang w:val="de-DE"/>
        </w:rPr>
        <w:t xml:space="preserve"> bewerben</w:t>
      </w:r>
    </w:p>
    <w:p w14:paraId="7C184BAB" w14:textId="4206868D" w:rsidR="00801624" w:rsidRPr="00884E7D" w:rsidRDefault="00801624" w:rsidP="00801624">
      <w:pPr>
        <w:jc w:val="both"/>
        <w:rPr>
          <w:lang w:val="de-DE"/>
        </w:rPr>
      </w:pPr>
      <w:r w:rsidRPr="00884E7D">
        <w:rPr>
          <w:rFonts w:ascii="Arial" w:hAnsi="Arial" w:cs="Arial"/>
          <w:lang w:val="de-DE"/>
        </w:rPr>
        <w:t>■</w:t>
      </w:r>
      <w:r w:rsidRPr="00884E7D">
        <w:rPr>
          <w:lang w:val="de-DE"/>
        </w:rPr>
        <w:t xml:space="preserve"> Wir verwenden die pers</w:t>
      </w:r>
      <w:r w:rsidRPr="00884E7D">
        <w:rPr>
          <w:rFonts w:ascii="Calibri" w:hAnsi="Calibri" w:cs="Calibri"/>
          <w:lang w:val="de-DE"/>
        </w:rPr>
        <w:t>ö</w:t>
      </w:r>
      <w:r w:rsidRPr="00884E7D">
        <w:rPr>
          <w:lang w:val="de-DE"/>
        </w:rPr>
        <w:t xml:space="preserve">nlichen Daten, die Sie uns </w:t>
      </w:r>
      <w:r w:rsidR="00021F4C" w:rsidRPr="00884E7D">
        <w:rPr>
          <w:lang w:val="de-DE"/>
        </w:rPr>
        <w:t>durch unser</w:t>
      </w:r>
      <w:r w:rsidRPr="00884E7D">
        <w:rPr>
          <w:lang w:val="de-DE"/>
        </w:rPr>
        <w:t xml:space="preserve"> Einstellungsportal </w:t>
      </w:r>
      <w:r w:rsidR="00491FBF" w:rsidRPr="00884E7D">
        <w:rPr>
          <w:lang w:val="de-DE"/>
        </w:rPr>
        <w:t xml:space="preserve">oder </w:t>
      </w:r>
      <w:r w:rsidR="00F308F5" w:rsidRPr="00884E7D">
        <w:rPr>
          <w:lang w:val="de-DE"/>
        </w:rPr>
        <w:t xml:space="preserve">auf </w:t>
      </w:r>
      <w:r w:rsidR="00E702CA" w:rsidRPr="00884E7D">
        <w:rPr>
          <w:lang w:val="de-DE"/>
        </w:rPr>
        <w:t xml:space="preserve">unseren </w:t>
      </w:r>
      <w:r w:rsidR="00B2729D" w:rsidRPr="00884E7D">
        <w:rPr>
          <w:lang w:val="de-DE"/>
        </w:rPr>
        <w:t>Recruiting</w:t>
      </w:r>
      <w:r w:rsidR="00F308F5" w:rsidRPr="00884E7D">
        <w:rPr>
          <w:lang w:val="de-DE"/>
        </w:rPr>
        <w:t>-</w:t>
      </w:r>
      <w:r w:rsidR="007A708D" w:rsidRPr="00884E7D">
        <w:rPr>
          <w:lang w:val="de-DE"/>
        </w:rPr>
        <w:t>Events</w:t>
      </w:r>
      <w:r w:rsidR="00491FBF" w:rsidRPr="00884E7D">
        <w:rPr>
          <w:lang w:val="de-DE"/>
        </w:rPr>
        <w:t xml:space="preserve"> </w:t>
      </w:r>
      <w:r w:rsidRPr="00884E7D">
        <w:rPr>
          <w:rFonts w:ascii="Calibri" w:hAnsi="Calibri" w:cs="Calibri"/>
          <w:lang w:val="de-DE"/>
        </w:rPr>
        <w:t>ü</w:t>
      </w:r>
      <w:r w:rsidRPr="00884E7D">
        <w:rPr>
          <w:lang w:val="de-DE"/>
        </w:rPr>
        <w:t>bermitteln, um zu entscheiden, ob Sie f</w:t>
      </w:r>
      <w:r w:rsidRPr="00884E7D">
        <w:rPr>
          <w:rFonts w:ascii="Calibri" w:hAnsi="Calibri" w:cs="Calibri"/>
          <w:lang w:val="de-DE"/>
        </w:rPr>
        <w:t>ü</w:t>
      </w:r>
      <w:r w:rsidRPr="00884E7D">
        <w:rPr>
          <w:lang w:val="de-DE"/>
        </w:rPr>
        <w:t>r die Stelle geeignet sind, f</w:t>
      </w:r>
      <w:r w:rsidRPr="00884E7D">
        <w:rPr>
          <w:rFonts w:ascii="Calibri" w:hAnsi="Calibri" w:cs="Calibri"/>
          <w:lang w:val="de-DE"/>
        </w:rPr>
        <w:t>ü</w:t>
      </w:r>
      <w:r w:rsidRPr="00884E7D">
        <w:rPr>
          <w:lang w:val="de-DE"/>
        </w:rPr>
        <w:t>r die Sie sich beworben haben.</w:t>
      </w:r>
    </w:p>
    <w:p w14:paraId="4B1BC8D8" w14:textId="50AAB0C1" w:rsidR="00801624" w:rsidRPr="00884E7D" w:rsidRDefault="00801624" w:rsidP="00801624">
      <w:pPr>
        <w:jc w:val="both"/>
        <w:rPr>
          <w:lang w:val="de-DE"/>
        </w:rPr>
      </w:pPr>
      <w:r w:rsidRPr="00884E7D">
        <w:rPr>
          <w:rFonts w:ascii="Arial" w:hAnsi="Arial" w:cs="Arial"/>
          <w:lang w:val="de-DE"/>
        </w:rPr>
        <w:t>■</w:t>
      </w:r>
      <w:r w:rsidRPr="00884E7D">
        <w:rPr>
          <w:lang w:val="de-DE"/>
        </w:rPr>
        <w:t xml:space="preserve"> Wenn Sie erfolgreich sind und die Stelle annehmen, werden wir Ihre persönlichen Daten, die Sie während des Online-Bewerbungsprozesses </w:t>
      </w:r>
      <w:r w:rsidR="00320BFD" w:rsidRPr="00884E7D">
        <w:rPr>
          <w:lang w:val="de-DE"/>
        </w:rPr>
        <w:t xml:space="preserve">oder auf </w:t>
      </w:r>
      <w:r w:rsidR="006712F5" w:rsidRPr="00884E7D">
        <w:rPr>
          <w:lang w:val="de-DE"/>
        </w:rPr>
        <w:t>einem Recruiting</w:t>
      </w:r>
      <w:r w:rsidR="00320BFD" w:rsidRPr="00884E7D">
        <w:rPr>
          <w:lang w:val="de-DE"/>
        </w:rPr>
        <w:t xml:space="preserve">-Event </w:t>
      </w:r>
      <w:r w:rsidRPr="00884E7D">
        <w:rPr>
          <w:lang w:val="de-DE"/>
        </w:rPr>
        <w:t>zur Verfügung gestellt haben, für ein Screening vor der Einstellung (weitere Details erhalten Sie zu gegebener Zeit) und für Ihre Personalakte verwenden.</w:t>
      </w:r>
    </w:p>
    <w:p w14:paraId="6602F4B6" w14:textId="49629CD0" w:rsidR="00801624" w:rsidRPr="00884E7D" w:rsidRDefault="00801624" w:rsidP="00801624">
      <w:pPr>
        <w:jc w:val="both"/>
        <w:rPr>
          <w:lang w:val="de-DE"/>
        </w:rPr>
      </w:pPr>
      <w:r w:rsidRPr="00884E7D">
        <w:rPr>
          <w:rFonts w:ascii="Arial" w:hAnsi="Arial" w:cs="Arial"/>
          <w:lang w:val="de-DE"/>
        </w:rPr>
        <w:t>■</w:t>
      </w:r>
      <w:r w:rsidRPr="00884E7D">
        <w:rPr>
          <w:lang w:val="de-DE"/>
        </w:rPr>
        <w:t xml:space="preserve"> Wenn Sie nicht erfolgreich sind oder die Stelle nicht annehmen, behalten wir Ihre Daten so lange, wie es f</w:t>
      </w:r>
      <w:r w:rsidRPr="00884E7D">
        <w:rPr>
          <w:rFonts w:ascii="Calibri" w:hAnsi="Calibri" w:cs="Calibri"/>
          <w:lang w:val="de-DE"/>
        </w:rPr>
        <w:t>ü</w:t>
      </w:r>
      <w:r w:rsidRPr="00884E7D">
        <w:rPr>
          <w:lang w:val="de-DE"/>
        </w:rPr>
        <w:t>r die Bearbeitung Ihrer Bewerbung notwendig ist. Sie haben die M</w:t>
      </w:r>
      <w:r w:rsidRPr="00884E7D">
        <w:rPr>
          <w:rFonts w:ascii="Calibri" w:hAnsi="Calibri" w:cs="Calibri"/>
          <w:lang w:val="de-DE"/>
        </w:rPr>
        <w:t>ö</w:t>
      </w:r>
      <w:r w:rsidRPr="00884E7D">
        <w:rPr>
          <w:lang w:val="de-DE"/>
        </w:rPr>
        <w:t>glichkeit, zuzustimmen, dass wir Ihre Daten l</w:t>
      </w:r>
      <w:r w:rsidRPr="00884E7D">
        <w:rPr>
          <w:rFonts w:ascii="Calibri" w:hAnsi="Calibri" w:cs="Calibri"/>
          <w:lang w:val="de-DE"/>
        </w:rPr>
        <w:t>ä</w:t>
      </w:r>
      <w:r w:rsidRPr="00884E7D">
        <w:rPr>
          <w:lang w:val="de-DE"/>
        </w:rPr>
        <w:t>nger aufbewahren d</w:t>
      </w:r>
      <w:r w:rsidRPr="00884E7D">
        <w:rPr>
          <w:rFonts w:ascii="Calibri" w:hAnsi="Calibri" w:cs="Calibri"/>
          <w:lang w:val="de-DE"/>
        </w:rPr>
        <w:t>ü</w:t>
      </w:r>
      <w:r w:rsidRPr="00884E7D">
        <w:rPr>
          <w:lang w:val="de-DE"/>
        </w:rPr>
        <w:t>rfen, damit wir mit Ihnen in Kontakt bleiben können. In diesem Fall werden wir Ihre Daten ohne Ihre Zustimmung nicht länger als 24 Monate ab dem Datum Ihrer Bewerbung aufbewahren. Bitte beachten Sie, dass wir in einigen Ländern, in denen wir tätig sind, von den lokalen Gesetzen möglicherweise dazu verpflichtet werden, Ihre Daten für einen längeren Zeitraum aufzubewahren.</w:t>
      </w:r>
      <w:r w:rsidR="00393DCC" w:rsidRPr="00884E7D">
        <w:rPr>
          <w:lang w:val="de-DE"/>
        </w:rPr>
        <w:t xml:space="preserve"> Sie haben </w:t>
      </w:r>
      <w:r w:rsidR="00CA6039" w:rsidRPr="00884E7D">
        <w:rPr>
          <w:lang w:val="de-DE"/>
        </w:rPr>
        <w:t xml:space="preserve">jederzeit </w:t>
      </w:r>
      <w:r w:rsidR="00393DCC" w:rsidRPr="00884E7D">
        <w:rPr>
          <w:lang w:val="de-DE"/>
        </w:rPr>
        <w:t xml:space="preserve">das </w:t>
      </w:r>
      <w:r w:rsidR="00CA6039" w:rsidRPr="00884E7D">
        <w:rPr>
          <w:lang w:val="de-DE"/>
        </w:rPr>
        <w:t>R</w:t>
      </w:r>
      <w:r w:rsidR="00393DCC" w:rsidRPr="00884E7D">
        <w:rPr>
          <w:lang w:val="de-DE"/>
        </w:rPr>
        <w:t xml:space="preserve">echt </w:t>
      </w:r>
      <w:r w:rsidR="00CA6039" w:rsidRPr="00884E7D">
        <w:rPr>
          <w:lang w:val="de-DE"/>
        </w:rPr>
        <w:t xml:space="preserve">die Löschung Ihrer Daten </w:t>
      </w:r>
      <w:r w:rsidR="00393DCC" w:rsidRPr="00884E7D">
        <w:rPr>
          <w:lang w:val="de-DE"/>
        </w:rPr>
        <w:t>zu</w:t>
      </w:r>
      <w:r w:rsidR="00CA6039" w:rsidRPr="00884E7D">
        <w:rPr>
          <w:lang w:val="de-DE"/>
        </w:rPr>
        <w:t xml:space="preserve"> beantragen</w:t>
      </w:r>
      <w:r w:rsidR="00393DCC" w:rsidRPr="00884E7D">
        <w:rPr>
          <w:lang w:val="de-DE"/>
        </w:rPr>
        <w:t>.</w:t>
      </w:r>
    </w:p>
    <w:p w14:paraId="439FF3F7" w14:textId="05BCD683" w:rsidR="00801624" w:rsidRPr="00884E7D" w:rsidRDefault="00801624" w:rsidP="00801624">
      <w:pPr>
        <w:jc w:val="both"/>
        <w:rPr>
          <w:b/>
          <w:bCs/>
          <w:lang w:val="de-DE"/>
        </w:rPr>
      </w:pPr>
      <w:r w:rsidRPr="00884E7D">
        <w:rPr>
          <w:b/>
          <w:bCs/>
          <w:lang w:val="de-DE"/>
        </w:rPr>
        <w:t>Andere Möglichkeiten, wie wir Ihre persönlichen Daten verwenden können</w:t>
      </w:r>
    </w:p>
    <w:p w14:paraId="6A5F1847" w14:textId="77777777" w:rsidR="00801624" w:rsidRPr="00884E7D" w:rsidRDefault="00801624" w:rsidP="00801624">
      <w:pPr>
        <w:jc w:val="both"/>
        <w:rPr>
          <w:lang w:val="de-DE"/>
        </w:rPr>
      </w:pPr>
      <w:r w:rsidRPr="00884E7D">
        <w:rPr>
          <w:lang w:val="de-DE"/>
        </w:rPr>
        <w:t>Wir verwenden Ihre persönlichen Daten auch,</w:t>
      </w:r>
    </w:p>
    <w:p w14:paraId="5D335BEB"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Ihnen weitere Informationen, Produkte und Dienstleistungen zur Verf</w:t>
      </w:r>
      <w:r w:rsidRPr="00884E7D">
        <w:rPr>
          <w:rFonts w:ascii="Calibri" w:hAnsi="Calibri" w:cs="Calibri"/>
          <w:lang w:val="de-DE"/>
        </w:rPr>
        <w:t>ü</w:t>
      </w:r>
      <w:r w:rsidRPr="00884E7D">
        <w:rPr>
          <w:lang w:val="de-DE"/>
        </w:rPr>
        <w:t>gung zu stellen, die Sie von uns anfordern;</w:t>
      </w:r>
    </w:p>
    <w:p w14:paraId="165A3771"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sicherzustellen, dass der Inhalt unserer Website f</w:t>
      </w:r>
      <w:r w:rsidRPr="00884E7D">
        <w:rPr>
          <w:rFonts w:ascii="Calibri" w:hAnsi="Calibri" w:cs="Calibri"/>
          <w:lang w:val="de-DE"/>
        </w:rPr>
        <w:t>ü</w:t>
      </w:r>
      <w:r w:rsidRPr="00884E7D">
        <w:rPr>
          <w:lang w:val="de-DE"/>
        </w:rPr>
        <w:t>r Sie und Ihr Ger</w:t>
      </w:r>
      <w:r w:rsidRPr="00884E7D">
        <w:rPr>
          <w:rFonts w:ascii="Calibri" w:hAnsi="Calibri" w:cs="Calibri"/>
          <w:lang w:val="de-DE"/>
        </w:rPr>
        <w:t>ä</w:t>
      </w:r>
      <w:r w:rsidRPr="00884E7D">
        <w:rPr>
          <w:lang w:val="de-DE"/>
        </w:rPr>
        <w:t>t auf die effektivste Art dargestellt wird, und um andere Geschäftszwecke wie Produktentwicklung und Website-Administration zu erfüllen;</w:t>
      </w:r>
    </w:p>
    <w:p w14:paraId="1E0DA133"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Ihnen die Teilnahme an interaktiven Funktionen auf unserer Website zu erm</w:t>
      </w:r>
      <w:r w:rsidRPr="00884E7D">
        <w:rPr>
          <w:rFonts w:ascii="Calibri" w:hAnsi="Calibri" w:cs="Calibri"/>
          <w:lang w:val="de-DE"/>
        </w:rPr>
        <w:t>ö</w:t>
      </w:r>
      <w:r w:rsidRPr="00884E7D">
        <w:rPr>
          <w:lang w:val="de-DE"/>
        </w:rPr>
        <w:t>glichen, wenn Sie dies w</w:t>
      </w:r>
      <w:r w:rsidRPr="00884E7D">
        <w:rPr>
          <w:rFonts w:ascii="Calibri" w:hAnsi="Calibri" w:cs="Calibri"/>
          <w:lang w:val="de-DE"/>
        </w:rPr>
        <w:t>ü</w:t>
      </w:r>
      <w:r w:rsidRPr="00884E7D">
        <w:rPr>
          <w:lang w:val="de-DE"/>
        </w:rPr>
        <w:t>nschen;</w:t>
      </w:r>
    </w:p>
    <w:p w14:paraId="0BEDEF62" w14:textId="5C21C910" w:rsidR="00801624" w:rsidRPr="00884E7D" w:rsidRDefault="00801624" w:rsidP="00801624">
      <w:pPr>
        <w:jc w:val="both"/>
        <w:rPr>
          <w:lang w:val="de-DE"/>
        </w:rPr>
      </w:pPr>
      <w:r w:rsidRPr="00884E7D">
        <w:rPr>
          <w:rFonts w:ascii="Arial" w:hAnsi="Arial" w:cs="Arial"/>
          <w:lang w:val="de-DE"/>
        </w:rPr>
        <w:t>■</w:t>
      </w:r>
      <w:r w:rsidRPr="00884E7D">
        <w:rPr>
          <w:lang w:val="de-DE"/>
        </w:rPr>
        <w:t xml:space="preserve"> zur Protokollierung, f</w:t>
      </w:r>
      <w:r w:rsidRPr="00884E7D">
        <w:rPr>
          <w:rFonts w:ascii="Calibri" w:hAnsi="Calibri" w:cs="Calibri"/>
          <w:lang w:val="de-DE"/>
        </w:rPr>
        <w:t>ü</w:t>
      </w:r>
      <w:r w:rsidRPr="00884E7D">
        <w:rPr>
          <w:lang w:val="de-DE"/>
        </w:rPr>
        <w:t>r statistische Analysen, interne Berichte, Auswertungen</w:t>
      </w:r>
      <w:r w:rsidR="00A72349" w:rsidRPr="00884E7D">
        <w:rPr>
          <w:lang w:val="de-DE"/>
        </w:rPr>
        <w:t>, Marketing</w:t>
      </w:r>
      <w:r w:rsidRPr="00884E7D">
        <w:rPr>
          <w:lang w:val="de-DE"/>
        </w:rPr>
        <w:t xml:space="preserve"> und zu Forschungszwecken;</w:t>
      </w:r>
    </w:p>
    <w:p w14:paraId="42052B83"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zur Gew</w:t>
      </w:r>
      <w:r w:rsidRPr="00884E7D">
        <w:rPr>
          <w:rFonts w:ascii="Calibri" w:hAnsi="Calibri" w:cs="Calibri"/>
          <w:lang w:val="de-DE"/>
        </w:rPr>
        <w:t>ä</w:t>
      </w:r>
      <w:r w:rsidRPr="00884E7D">
        <w:rPr>
          <w:lang w:val="de-DE"/>
        </w:rPr>
        <w:t>hrleistung der Datensicherheit und um Ihnen Zugriff auf sichere Bereiche unserer Website zu gew</w:t>
      </w:r>
      <w:r w:rsidRPr="00884E7D">
        <w:rPr>
          <w:rFonts w:ascii="Calibri" w:hAnsi="Calibri" w:cs="Calibri"/>
          <w:lang w:val="de-DE"/>
        </w:rPr>
        <w:t>ä</w:t>
      </w:r>
      <w:r w:rsidRPr="00884E7D">
        <w:rPr>
          <w:lang w:val="de-DE"/>
        </w:rPr>
        <w:t>hren;</w:t>
      </w:r>
    </w:p>
    <w:p w14:paraId="5B63212C"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Beschwerden zu untersuchen;</w:t>
      </w:r>
    </w:p>
    <w:p w14:paraId="04FC73FF"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unsere Angestellten zu schulen;</w:t>
      </w:r>
    </w:p>
    <w:p w14:paraId="63FABD66"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im Fall von Streitigkeiten oder erwarteten Streitigkeiten zwischen Ihnen und uns Beweise vorzulegen;</w:t>
      </w:r>
    </w:p>
    <w:p w14:paraId="37B2AC89" w14:textId="5029537C" w:rsidR="00446980" w:rsidRPr="00884E7D" w:rsidRDefault="00446980" w:rsidP="00801624">
      <w:pPr>
        <w:jc w:val="both"/>
        <w:rPr>
          <w:lang w:val="de-DE"/>
        </w:rPr>
      </w:pPr>
      <w:r w:rsidRPr="00884E7D">
        <w:rPr>
          <w:rFonts w:ascii="Arial" w:hAnsi="Arial" w:cs="Arial"/>
          <w:lang w:val="de-DE"/>
        </w:rPr>
        <w:t xml:space="preserve">■ </w:t>
      </w:r>
      <w:r w:rsidRPr="00884E7D">
        <w:rPr>
          <w:lang w:val="de-DE"/>
        </w:rPr>
        <w:t>für Informationen über Internet- und andere Netzwerkaktivitäten, einschließlich Informationen über Ihre Interaktion mit unserer Website oder die Nutzung bestimmter Online-Tools;</w:t>
      </w:r>
    </w:p>
    <w:p w14:paraId="452ADBB6" w14:textId="77777777" w:rsidR="00801624" w:rsidRPr="00884E7D" w:rsidRDefault="00801624" w:rsidP="00801624">
      <w:pPr>
        <w:jc w:val="both"/>
        <w:rPr>
          <w:lang w:val="de-DE"/>
        </w:rPr>
      </w:pPr>
      <w:r w:rsidRPr="00884E7D">
        <w:rPr>
          <w:rFonts w:ascii="Arial" w:hAnsi="Arial" w:cs="Arial"/>
          <w:lang w:val="de-DE"/>
        </w:rPr>
        <w:lastRenderedPageBreak/>
        <w:t>■</w:t>
      </w:r>
      <w:r w:rsidRPr="00884E7D">
        <w:rPr>
          <w:lang w:val="de-DE"/>
        </w:rPr>
        <w:t xml:space="preserve"> f</w:t>
      </w:r>
      <w:r w:rsidRPr="00884E7D">
        <w:rPr>
          <w:rFonts w:ascii="Calibri" w:hAnsi="Calibri" w:cs="Calibri"/>
          <w:lang w:val="de-DE"/>
        </w:rPr>
        <w:t>ü</w:t>
      </w:r>
      <w:r w:rsidRPr="00884E7D">
        <w:rPr>
          <w:lang w:val="de-DE"/>
        </w:rPr>
        <w:t>r die Gesch</w:t>
      </w:r>
      <w:r w:rsidRPr="00884E7D">
        <w:rPr>
          <w:rFonts w:ascii="Calibri" w:hAnsi="Calibri" w:cs="Calibri"/>
          <w:lang w:val="de-DE"/>
        </w:rPr>
        <w:t>ä</w:t>
      </w:r>
      <w:r w:rsidRPr="00884E7D">
        <w:rPr>
          <w:lang w:val="de-DE"/>
        </w:rPr>
        <w:t>fts- und Notfallwiederherstellung, die Aufbewahrung von Dokumenten, die Aufrechterhaltung von IT-Services (z. B. Backups); und</w:t>
      </w:r>
    </w:p>
    <w:p w14:paraId="40A5F3C4" w14:textId="73031CBE"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die Rechte, das Eigentum und/oder die Sicherheit der Endava-Gruppe, unserer Kunden und unseres Personals zu sch</w:t>
      </w:r>
      <w:r w:rsidRPr="00884E7D">
        <w:rPr>
          <w:rFonts w:ascii="Calibri" w:hAnsi="Calibri" w:cs="Calibri"/>
          <w:lang w:val="de-DE"/>
        </w:rPr>
        <w:t>ü</w:t>
      </w:r>
      <w:r w:rsidRPr="00884E7D">
        <w:rPr>
          <w:lang w:val="de-DE"/>
        </w:rPr>
        <w:t>tzen</w:t>
      </w:r>
      <w:r w:rsidR="006604EF" w:rsidRPr="00884E7D">
        <w:rPr>
          <w:lang w:val="de-DE"/>
        </w:rPr>
        <w:t>.</w:t>
      </w:r>
    </w:p>
    <w:p w14:paraId="672914D8" w14:textId="77777777" w:rsidR="00801624" w:rsidRPr="00884E7D" w:rsidRDefault="00801624" w:rsidP="00801624">
      <w:pPr>
        <w:jc w:val="both"/>
        <w:rPr>
          <w:b/>
          <w:bCs/>
          <w:lang w:val="de-DE"/>
        </w:rPr>
      </w:pPr>
    </w:p>
    <w:p w14:paraId="53C113ED" w14:textId="4889BD1E" w:rsidR="00801624" w:rsidRPr="00884E7D" w:rsidRDefault="00801624" w:rsidP="00801624">
      <w:pPr>
        <w:jc w:val="both"/>
        <w:rPr>
          <w:b/>
          <w:bCs/>
          <w:lang w:val="de-DE"/>
        </w:rPr>
      </w:pPr>
      <w:r w:rsidRPr="00884E7D">
        <w:rPr>
          <w:b/>
          <w:bCs/>
          <w:lang w:val="de-DE"/>
        </w:rPr>
        <w:t>RECHTSGRUNDLAGE FÜR DIE DATENVERARBEITUNG</w:t>
      </w:r>
    </w:p>
    <w:p w14:paraId="7075ED63" w14:textId="7720CFFE" w:rsidR="00801624" w:rsidRPr="00884E7D" w:rsidRDefault="00801624" w:rsidP="00801624">
      <w:pPr>
        <w:jc w:val="both"/>
        <w:rPr>
          <w:lang w:val="de-DE"/>
        </w:rPr>
      </w:pPr>
      <w:r w:rsidRPr="00884E7D">
        <w:rPr>
          <w:lang w:val="de-DE"/>
        </w:rPr>
        <w:t>Wir ergreifen geeignete Maßnahmen, um sicherzustellen, dass jede Verarbeitung Ihrer persönlichen Daten durch uns oder durch unsere Dienstleister rechtmäßig ist. Die rechtmäßige Grundlage für die Verarbeitung Ihrer persönlichen Daten hängt von den Zwecken ab, für die wir Ihre Daten verarbeiten.</w:t>
      </w:r>
    </w:p>
    <w:p w14:paraId="2AAE03A0" w14:textId="77777777" w:rsidR="00801624" w:rsidRPr="00884E7D" w:rsidRDefault="00801624" w:rsidP="00801624">
      <w:pPr>
        <w:jc w:val="both"/>
        <w:rPr>
          <w:lang w:val="de-DE"/>
        </w:rPr>
      </w:pPr>
      <w:r w:rsidRPr="00884E7D">
        <w:rPr>
          <w:lang w:val="de-DE"/>
        </w:rPr>
        <w:t>Die Rechtsgrundlagen für die Verarbeitung Ihrer persönlichen Daten durch uns sind folgende:</w:t>
      </w:r>
    </w:p>
    <w:p w14:paraId="70CDCDE4"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sofern Sie Ihre Zustimmung zum Erhalt unseres E-Mail-Newsletters erteilt haben;</w:t>
      </w:r>
    </w:p>
    <w:p w14:paraId="22608995"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soweit Sie uns Ihre Erlaubnis dazu erteilt haben, verwenden wir relevante personenbezogene Daten, um Ihnen Informationen über Produkte, besondere Angebote und Dienstleistungen zukommen zu lassen, die für Sie von Interesse sein könnten;</w:t>
      </w:r>
    </w:p>
    <w:p w14:paraId="6C8AE661"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um unseren gesetzlichen Verpflichtungen bei der Einstellung von Personal nachzukommen (z. B. werden wir im Rahmen unseres Screenings einen Nachweis der Arbeitserlaubnis verlangen);</w:t>
      </w:r>
    </w:p>
    <w:p w14:paraId="27B4FB7F"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sofern dies zur Durchf</w:t>
      </w:r>
      <w:r w:rsidRPr="00884E7D">
        <w:rPr>
          <w:rFonts w:ascii="Calibri" w:hAnsi="Calibri" w:cs="Calibri"/>
          <w:lang w:val="de-DE"/>
        </w:rPr>
        <w:t>ü</w:t>
      </w:r>
      <w:r w:rsidRPr="00884E7D">
        <w:rPr>
          <w:lang w:val="de-DE"/>
        </w:rPr>
        <w:t>hrung eines Vertrages mit Ihnen erforderlich ist oder um auf Ihren Wunsch hin Schritte zu unternehmen, bevor wir einen Vertrag mit Ihnen abschließen; und</w:t>
      </w:r>
    </w:p>
    <w:p w14:paraId="6520EC1C"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sofern es f</w:t>
      </w:r>
      <w:r w:rsidRPr="00884E7D">
        <w:rPr>
          <w:rFonts w:ascii="Calibri" w:hAnsi="Calibri" w:cs="Calibri"/>
          <w:lang w:val="de-DE"/>
        </w:rPr>
        <w:t>ü</w:t>
      </w:r>
      <w:r w:rsidRPr="00884E7D">
        <w:rPr>
          <w:lang w:val="de-DE"/>
        </w:rPr>
        <w:t>r unsere berechtigten Interessen erforderlich ist:</w:t>
      </w:r>
    </w:p>
    <w:p w14:paraId="3B0ED81F" w14:textId="77777777" w:rsidR="00801624" w:rsidRPr="00884E7D" w:rsidRDefault="00801624" w:rsidP="00801624">
      <w:pPr>
        <w:jc w:val="both"/>
        <w:rPr>
          <w:lang w:val="de-DE"/>
        </w:rPr>
      </w:pPr>
      <w:r w:rsidRPr="00884E7D">
        <w:rPr>
          <w:lang w:val="de-DE"/>
        </w:rPr>
        <w:t xml:space="preserve"> </w:t>
      </w:r>
      <w:r w:rsidRPr="00884E7D">
        <w:rPr>
          <w:rFonts w:ascii="Arial" w:hAnsi="Arial" w:cs="Arial"/>
          <w:lang w:val="de-DE"/>
        </w:rPr>
        <w:t>■</w:t>
      </w:r>
      <w:r w:rsidRPr="00884E7D">
        <w:rPr>
          <w:lang w:val="de-DE"/>
        </w:rPr>
        <w:t xml:space="preserve"> bei der Beantwortung von Kontaktanfragen und der sich anschlie</w:t>
      </w:r>
      <w:r w:rsidRPr="00884E7D">
        <w:rPr>
          <w:rFonts w:ascii="Calibri" w:hAnsi="Calibri" w:cs="Calibri"/>
          <w:lang w:val="de-DE"/>
        </w:rPr>
        <w:t>ß</w:t>
      </w:r>
      <w:r w:rsidRPr="00884E7D">
        <w:rPr>
          <w:lang w:val="de-DE"/>
        </w:rPr>
        <w:t>enden Kommunikation;</w:t>
      </w:r>
    </w:p>
    <w:p w14:paraId="4385F0F5" w14:textId="77777777" w:rsidR="00801624" w:rsidRPr="00884E7D" w:rsidRDefault="00801624" w:rsidP="00801624">
      <w:pPr>
        <w:jc w:val="both"/>
        <w:rPr>
          <w:lang w:val="de-DE"/>
        </w:rPr>
      </w:pPr>
      <w:r w:rsidRPr="00884E7D">
        <w:rPr>
          <w:lang w:val="de-DE"/>
        </w:rPr>
        <w:t xml:space="preserve"> </w:t>
      </w:r>
      <w:r w:rsidRPr="00884E7D">
        <w:rPr>
          <w:rFonts w:ascii="Arial" w:hAnsi="Arial" w:cs="Arial"/>
          <w:lang w:val="de-DE"/>
        </w:rPr>
        <w:t>■</w:t>
      </w:r>
      <w:r w:rsidRPr="00884E7D">
        <w:rPr>
          <w:lang w:val="de-DE"/>
        </w:rPr>
        <w:t xml:space="preserve"> bei der Einstellung von Personal; und</w:t>
      </w:r>
    </w:p>
    <w:p w14:paraId="4D49D741" w14:textId="40D84C2B" w:rsidR="00801624" w:rsidRPr="00884E7D" w:rsidRDefault="00801624" w:rsidP="00801624">
      <w:pPr>
        <w:jc w:val="both"/>
        <w:rPr>
          <w:lang w:val="de-DE"/>
        </w:rPr>
      </w:pPr>
      <w:r w:rsidRPr="00884E7D">
        <w:rPr>
          <w:lang w:val="de-DE"/>
        </w:rPr>
        <w:t xml:space="preserve"> </w:t>
      </w:r>
      <w:r w:rsidRPr="00884E7D">
        <w:rPr>
          <w:rFonts w:ascii="Arial" w:hAnsi="Arial" w:cs="Arial"/>
          <w:lang w:val="de-DE"/>
        </w:rPr>
        <w:t>■</w:t>
      </w:r>
      <w:r w:rsidRPr="00884E7D">
        <w:rPr>
          <w:lang w:val="de-DE"/>
        </w:rPr>
        <w:t xml:space="preserve"> bei der Durchführung der unter „Andere Möglichkeiten, wie wir Ihre persönlichen Daten verwenden können“ oben genannten Zwecke.</w:t>
      </w:r>
    </w:p>
    <w:p w14:paraId="67D984AA" w14:textId="44EEE211" w:rsidR="00801624" w:rsidRPr="00884E7D" w:rsidRDefault="00801624" w:rsidP="00801624">
      <w:pPr>
        <w:jc w:val="both"/>
        <w:rPr>
          <w:b/>
          <w:bCs/>
          <w:lang w:val="de-DE"/>
        </w:rPr>
      </w:pPr>
      <w:r w:rsidRPr="00884E7D">
        <w:rPr>
          <w:b/>
          <w:bCs/>
          <w:lang w:val="de-DE"/>
        </w:rPr>
        <w:t>Sie können der Verarbeitung aufgrund unserer berechtigten Interessen jederzeit widersprechen, indem Sie sich an unseren Datenschutzbeauftragten wenden. Siehe auch „Ihre Rechte – Recht auf Widerspruch“.</w:t>
      </w:r>
    </w:p>
    <w:p w14:paraId="2AC86F0B" w14:textId="4377FCE9" w:rsidR="00801624" w:rsidRPr="00884E7D" w:rsidRDefault="00801624" w:rsidP="00801624">
      <w:pPr>
        <w:jc w:val="both"/>
        <w:rPr>
          <w:lang w:val="de-DE"/>
        </w:rPr>
      </w:pPr>
      <w:r w:rsidRPr="00884E7D">
        <w:rPr>
          <w:lang w:val="de-DE"/>
        </w:rPr>
        <w:t>Wenn wir gesetzlich dazu verpflichtet sind, Ihre Zustimmung zur Verarbeitung besonderer Kategorien personenbezogener Daten (einschließlich Daten zu Ihrer Gesundheit</w:t>
      </w:r>
      <w:r w:rsidR="00C76E94" w:rsidRPr="00884E7D">
        <w:rPr>
          <w:lang w:val="de-DE"/>
        </w:rPr>
        <w:t>,</w:t>
      </w:r>
      <w:r w:rsidRPr="00884E7D">
        <w:rPr>
          <w:lang w:val="de-DE"/>
        </w:rPr>
        <w:t xml:space="preserve"> </w:t>
      </w:r>
      <w:r w:rsidR="00C76E94" w:rsidRPr="00884E7D">
        <w:rPr>
          <w:lang w:val="de-DE"/>
        </w:rPr>
        <w:t>rassisch</w:t>
      </w:r>
      <w:r w:rsidR="00596C5A" w:rsidRPr="00884E7D">
        <w:rPr>
          <w:lang w:val="de-DE"/>
        </w:rPr>
        <w:t>en</w:t>
      </w:r>
      <w:r w:rsidR="00C76E94" w:rsidRPr="00884E7D">
        <w:rPr>
          <w:lang w:val="de-DE"/>
        </w:rPr>
        <w:t xml:space="preserve"> </w:t>
      </w:r>
      <w:r w:rsidRPr="00884E7D">
        <w:rPr>
          <w:lang w:val="de-DE"/>
        </w:rPr>
        <w:t xml:space="preserve">oder ethnischen Herkunft) einzuholen, werden wir Sie zum jeweiligen Zeitpunkt danach fragen. </w:t>
      </w:r>
      <w:r w:rsidR="00D961EB" w:rsidRPr="00884E7D">
        <w:rPr>
          <w:lang w:val="de-DE"/>
        </w:rPr>
        <w:t xml:space="preserve">Wenn Sie Ihre Einwilligung erteilen, haben Sie das Recht, Ihre Einwilligung jederzeit zu widerrufen. </w:t>
      </w:r>
      <w:r w:rsidRPr="00884E7D">
        <w:rPr>
          <w:lang w:val="de-DE"/>
        </w:rPr>
        <w:t>Wenn Sie sich dazu entschließen, Ihre Zustimmung nicht zu erteilen</w:t>
      </w:r>
      <w:r w:rsidR="00024911" w:rsidRPr="00884E7D">
        <w:rPr>
          <w:lang w:val="de-DE"/>
        </w:rPr>
        <w:t xml:space="preserve"> oder beschließen, Ihre Einwilligung zu widerrufen</w:t>
      </w:r>
      <w:r w:rsidRPr="00884E7D">
        <w:rPr>
          <w:lang w:val="de-DE"/>
        </w:rPr>
        <w:t>, können wir möglicherweise einige der Aufgaben nicht erfüllen, die wir zur Erbringung bestimmter Produkte oder Dienstleistungen für Sie benötigen, und müssen möglicherweise in einigen Fällen unsere Beziehung zu Ihnen beenden.</w:t>
      </w:r>
    </w:p>
    <w:p w14:paraId="51869E65" w14:textId="77777777" w:rsidR="00801624" w:rsidRPr="00884E7D" w:rsidRDefault="00801624" w:rsidP="00801624">
      <w:pPr>
        <w:jc w:val="both"/>
        <w:rPr>
          <w:lang w:val="de-DE"/>
        </w:rPr>
      </w:pPr>
    </w:p>
    <w:p w14:paraId="605B4B64" w14:textId="77777777" w:rsidR="00801624" w:rsidRPr="00884E7D" w:rsidRDefault="00801624" w:rsidP="00801624">
      <w:pPr>
        <w:jc w:val="both"/>
        <w:rPr>
          <w:b/>
          <w:bCs/>
          <w:lang w:val="de-DE"/>
        </w:rPr>
      </w:pPr>
      <w:r w:rsidRPr="00884E7D">
        <w:rPr>
          <w:b/>
          <w:bCs/>
          <w:lang w:val="de-DE"/>
        </w:rPr>
        <w:lastRenderedPageBreak/>
        <w:t>MIT WEM TEILEN WIR IHRE PERSÖNLICHEN DATEN?</w:t>
      </w:r>
    </w:p>
    <w:p w14:paraId="29681F5C" w14:textId="77777777" w:rsidR="00801624" w:rsidRPr="00884E7D" w:rsidRDefault="00801624" w:rsidP="00801624">
      <w:pPr>
        <w:jc w:val="both"/>
        <w:rPr>
          <w:lang w:val="de-DE"/>
        </w:rPr>
      </w:pPr>
      <w:r w:rsidRPr="00884E7D">
        <w:rPr>
          <w:lang w:val="de-DE"/>
        </w:rPr>
        <w:t>Es kann sein, dass wir Ihre personenbezogenen Daten an andere Unternehmen der Endava-Gruppe weitergeben für</w:t>
      </w:r>
    </w:p>
    <w:p w14:paraId="1A87D2B5"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Marketing- und Gesch</w:t>
      </w:r>
      <w:r w:rsidRPr="00884E7D">
        <w:rPr>
          <w:rFonts w:ascii="Calibri" w:hAnsi="Calibri" w:cs="Calibri"/>
          <w:lang w:val="de-DE"/>
        </w:rPr>
        <w:t>ä</w:t>
      </w:r>
      <w:r w:rsidRPr="00884E7D">
        <w:rPr>
          <w:lang w:val="de-DE"/>
        </w:rPr>
        <w:t>ftspflegezwecke, entweder zwischen verschiedenen Gesch</w:t>
      </w:r>
      <w:r w:rsidRPr="00884E7D">
        <w:rPr>
          <w:rFonts w:ascii="Calibri" w:hAnsi="Calibri" w:cs="Calibri"/>
          <w:lang w:val="de-DE"/>
        </w:rPr>
        <w:t>ä</w:t>
      </w:r>
      <w:r w:rsidRPr="00884E7D">
        <w:rPr>
          <w:lang w:val="de-DE"/>
        </w:rPr>
        <w:t>ftsbereichen oder Regionen, damit die am besten geeigneten Personen die Gelegenheit nachverfolgen k</w:t>
      </w:r>
      <w:r w:rsidRPr="00884E7D">
        <w:rPr>
          <w:rFonts w:ascii="Calibri" w:hAnsi="Calibri" w:cs="Calibri"/>
          <w:lang w:val="de-DE"/>
        </w:rPr>
        <w:t>ö</w:t>
      </w:r>
      <w:r w:rsidRPr="00884E7D">
        <w:rPr>
          <w:lang w:val="de-DE"/>
        </w:rPr>
        <w:t>nnen;</w:t>
      </w:r>
    </w:p>
    <w:p w14:paraId="67AB2BC3"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interne und externe Audits;</w:t>
      </w:r>
    </w:p>
    <w:p w14:paraId="2CBAD905"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Datenhosting; und</w:t>
      </w:r>
    </w:p>
    <w:p w14:paraId="66D0AD16" w14:textId="77EA8F10" w:rsidR="00801624" w:rsidRPr="00884E7D" w:rsidRDefault="00801624" w:rsidP="00801624">
      <w:pPr>
        <w:jc w:val="both"/>
        <w:rPr>
          <w:lang w:val="de-DE"/>
        </w:rPr>
      </w:pPr>
      <w:r w:rsidRPr="00884E7D">
        <w:rPr>
          <w:rFonts w:ascii="Arial" w:hAnsi="Arial" w:cs="Arial"/>
          <w:lang w:val="de-DE"/>
        </w:rPr>
        <w:t>■</w:t>
      </w:r>
      <w:r w:rsidRPr="00884E7D">
        <w:rPr>
          <w:lang w:val="de-DE"/>
        </w:rPr>
        <w:t xml:space="preserve"> potenzielle Einstellungsmöglichkeiten in der Endava-Gruppe.</w:t>
      </w:r>
    </w:p>
    <w:p w14:paraId="6E8D1E73" w14:textId="77777777" w:rsidR="00801624" w:rsidRPr="00884E7D" w:rsidRDefault="00801624" w:rsidP="00801624">
      <w:pPr>
        <w:jc w:val="both"/>
        <w:rPr>
          <w:lang w:val="de-DE"/>
        </w:rPr>
      </w:pPr>
      <w:r w:rsidRPr="00884E7D">
        <w:rPr>
          <w:lang w:val="de-DE"/>
        </w:rPr>
        <w:t xml:space="preserve">Wir teilen Ihre persönlichen Daten auch mit </w:t>
      </w:r>
    </w:p>
    <w:p w14:paraId="36D60C7A"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Drittanbietern, die die folgenden Arten von Dienstleistungen f</w:t>
      </w:r>
      <w:r w:rsidRPr="00884E7D">
        <w:rPr>
          <w:rFonts w:ascii="Calibri" w:hAnsi="Calibri" w:cs="Calibri"/>
          <w:lang w:val="de-DE"/>
        </w:rPr>
        <w:t>ü</w:t>
      </w:r>
      <w:r w:rsidRPr="00884E7D">
        <w:rPr>
          <w:lang w:val="de-DE"/>
        </w:rPr>
        <w:t xml:space="preserve">r uns erbringen: Website-Hosting, Support und Wartung sowie Screenings vor der Einstellung; </w:t>
      </w:r>
    </w:p>
    <w:p w14:paraId="4CA970F9"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unseren Steuerberatern, Wirtschaftsprüfern, Rechtsanwälten oder ähnlichen Beratern, wenn wir sie um professionelle Beratung bitten; </w:t>
      </w:r>
    </w:p>
    <w:p w14:paraId="1B5FD355"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Investoren und anderen relevanten Dritten im Falle eines tats</w:t>
      </w:r>
      <w:r w:rsidRPr="00884E7D">
        <w:rPr>
          <w:rFonts w:ascii="Calibri" w:hAnsi="Calibri" w:cs="Calibri"/>
          <w:lang w:val="de-DE"/>
        </w:rPr>
        <w:t>ä</w:t>
      </w:r>
      <w:r w:rsidRPr="00884E7D">
        <w:rPr>
          <w:lang w:val="de-DE"/>
        </w:rPr>
        <w:t xml:space="preserve">chlichen oder potenziellen Verkaufs oder einer anderen mit einem Unternehmen der Endava-Gruppe verbundenen Unternehmenstransaktion; </w:t>
      </w:r>
    </w:p>
    <w:p w14:paraId="463B134F"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relevanten Dritten, um zu erledigen, was ein Gericht, eine Aufsichts- oder Ermittlungsbeh</w:t>
      </w:r>
      <w:r w:rsidRPr="00884E7D">
        <w:rPr>
          <w:rFonts w:ascii="Calibri" w:hAnsi="Calibri" w:cs="Calibri"/>
          <w:lang w:val="de-DE"/>
        </w:rPr>
        <w:t>ö</w:t>
      </w:r>
      <w:r w:rsidRPr="00884E7D">
        <w:rPr>
          <w:lang w:val="de-DE"/>
        </w:rPr>
        <w:t>rde (einschlie</w:t>
      </w:r>
      <w:r w:rsidRPr="00884E7D">
        <w:rPr>
          <w:rFonts w:ascii="Calibri" w:hAnsi="Calibri" w:cs="Calibri"/>
          <w:lang w:val="de-DE"/>
        </w:rPr>
        <w:t>ß</w:t>
      </w:r>
      <w:r w:rsidRPr="00884E7D">
        <w:rPr>
          <w:lang w:val="de-DE"/>
        </w:rPr>
        <w:t xml:space="preserve">lich der Polizei) von uns verlangt, zum Beispiel, dass wir einen Durchsuchungsbefehl oder eine gerichtliche Anordnung einhalten oder dass wir gemäß den geltenden Gesetzen oder Vorschriften handeln; und </w:t>
      </w:r>
    </w:p>
    <w:p w14:paraId="0B82BC3B" w14:textId="7C7F4B4D" w:rsidR="00801624" w:rsidRPr="00884E7D" w:rsidRDefault="00801624" w:rsidP="00801624">
      <w:pPr>
        <w:jc w:val="both"/>
        <w:rPr>
          <w:lang w:val="de-DE"/>
        </w:rPr>
      </w:pPr>
      <w:r w:rsidRPr="00884E7D">
        <w:rPr>
          <w:rFonts w:ascii="Arial" w:hAnsi="Arial" w:cs="Arial"/>
          <w:lang w:val="de-DE"/>
        </w:rPr>
        <w:t>■</w:t>
      </w:r>
      <w:r w:rsidRPr="00884E7D">
        <w:rPr>
          <w:lang w:val="de-DE"/>
        </w:rPr>
        <w:t xml:space="preserve"> anderen Dritten, sofern Sie sie dazu in Bezug auf eine bestimmte Offenlegung befugt haben. </w:t>
      </w:r>
    </w:p>
    <w:p w14:paraId="63032D77" w14:textId="317BDD6E" w:rsidR="00801624" w:rsidRPr="00884E7D" w:rsidRDefault="00801624" w:rsidP="00801624">
      <w:pPr>
        <w:jc w:val="both"/>
        <w:rPr>
          <w:lang w:val="de-DE"/>
        </w:rPr>
      </w:pPr>
      <w:r w:rsidRPr="00884E7D">
        <w:rPr>
          <w:lang w:val="de-DE"/>
        </w:rPr>
        <w:t>Die Erbringung von Dienstleistungen durch einen Drittanbieter kann einer separaten Datenschutzerklärung unterliegen, die Ihnen von diesem Dritten zur Verfügung gestellt wird. Sie sollten diese Erklärung sorgfältig lesen.</w:t>
      </w:r>
    </w:p>
    <w:p w14:paraId="442FB319" w14:textId="77777777" w:rsidR="00801624" w:rsidRPr="00884E7D" w:rsidRDefault="00801624" w:rsidP="00801624">
      <w:pPr>
        <w:jc w:val="both"/>
        <w:rPr>
          <w:lang w:val="de-DE"/>
        </w:rPr>
      </w:pPr>
    </w:p>
    <w:p w14:paraId="759BB5FB" w14:textId="77777777" w:rsidR="00801624" w:rsidRPr="00884E7D" w:rsidRDefault="00801624" w:rsidP="00801624">
      <w:pPr>
        <w:jc w:val="both"/>
        <w:rPr>
          <w:b/>
          <w:bCs/>
          <w:lang w:val="de-DE"/>
        </w:rPr>
      </w:pPr>
      <w:r w:rsidRPr="00884E7D">
        <w:rPr>
          <w:b/>
          <w:bCs/>
          <w:lang w:val="de-DE"/>
        </w:rPr>
        <w:t>WIE SCHÜTZEN WIR IHRE PERSÖNLICHEN DATEN?</w:t>
      </w:r>
    </w:p>
    <w:p w14:paraId="71A14B80" w14:textId="77777777" w:rsidR="00801624" w:rsidRPr="00884E7D" w:rsidRDefault="00801624" w:rsidP="00801624">
      <w:pPr>
        <w:jc w:val="both"/>
        <w:rPr>
          <w:lang w:val="de-DE"/>
        </w:rPr>
      </w:pPr>
      <w:r w:rsidRPr="00884E7D">
        <w:rPr>
          <w:lang w:val="de-DE"/>
        </w:rPr>
        <w:t>Die Sicherheit und Vertraulichkeit Ihrer persönlichen Daten ist für uns äußerst wichtig. Wir verfügen über technische, administrative und physische Sicherheitsmaßnahmen, um</w:t>
      </w:r>
    </w:p>
    <w:p w14:paraId="53DA6E4D"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Ihre pers</w:t>
      </w:r>
      <w:r w:rsidRPr="00884E7D">
        <w:rPr>
          <w:rFonts w:ascii="Calibri" w:hAnsi="Calibri" w:cs="Calibri"/>
          <w:lang w:val="de-DE"/>
        </w:rPr>
        <w:t>ö</w:t>
      </w:r>
      <w:r w:rsidRPr="00884E7D">
        <w:rPr>
          <w:lang w:val="de-DE"/>
        </w:rPr>
        <w:t>nlichen Daten vor unbefugtem Zugriff und nicht bestimmungsgem</w:t>
      </w:r>
      <w:r w:rsidRPr="00884E7D">
        <w:rPr>
          <w:rFonts w:ascii="Calibri" w:hAnsi="Calibri" w:cs="Calibri"/>
          <w:lang w:val="de-DE"/>
        </w:rPr>
        <w:t>äß</w:t>
      </w:r>
      <w:r w:rsidRPr="00884E7D">
        <w:rPr>
          <w:lang w:val="de-DE"/>
        </w:rPr>
        <w:t>er Verwendung sch</w:t>
      </w:r>
      <w:r w:rsidRPr="00884E7D">
        <w:rPr>
          <w:rFonts w:ascii="Calibri" w:hAnsi="Calibri" w:cs="Calibri"/>
          <w:lang w:val="de-DE"/>
        </w:rPr>
        <w:t>ü</w:t>
      </w:r>
      <w:r w:rsidRPr="00884E7D">
        <w:rPr>
          <w:lang w:val="de-DE"/>
        </w:rPr>
        <w:t>tzen,</w:t>
      </w:r>
    </w:p>
    <w:p w14:paraId="7DC66319" w14:textId="77777777" w:rsidR="00801624" w:rsidRPr="00884E7D" w:rsidRDefault="00801624" w:rsidP="00801624">
      <w:pPr>
        <w:jc w:val="both"/>
        <w:rPr>
          <w:lang w:val="de-DE"/>
        </w:rPr>
      </w:pPr>
      <w:r w:rsidRPr="00884E7D">
        <w:rPr>
          <w:rFonts w:ascii="Arial" w:hAnsi="Arial" w:cs="Arial"/>
          <w:lang w:val="de-DE"/>
        </w:rPr>
        <w:t>■</w:t>
      </w:r>
      <w:r w:rsidRPr="00884E7D">
        <w:rPr>
          <w:lang w:val="de-DE"/>
        </w:rPr>
        <w:t xml:space="preserve"> unsere IT-Systeme zu sichern und die dortigen Daten zu schützen, und</w:t>
      </w:r>
    </w:p>
    <w:p w14:paraId="032AEBC8" w14:textId="2C47F09E" w:rsidR="00801624" w:rsidRPr="00884E7D" w:rsidRDefault="00801624" w:rsidP="00801624">
      <w:pPr>
        <w:jc w:val="both"/>
        <w:rPr>
          <w:lang w:val="de-DE"/>
        </w:rPr>
      </w:pPr>
      <w:r w:rsidRPr="00884E7D">
        <w:rPr>
          <w:rFonts w:ascii="Arial" w:hAnsi="Arial" w:cs="Arial"/>
          <w:lang w:val="de-DE"/>
        </w:rPr>
        <w:t>■</w:t>
      </w:r>
      <w:r w:rsidRPr="00884E7D">
        <w:rPr>
          <w:lang w:val="de-DE"/>
        </w:rPr>
        <w:t xml:space="preserve"> sicherzustellen, dass wir Ihre Daten in Situationen, in denen die Daten besch</w:t>
      </w:r>
      <w:r w:rsidRPr="00884E7D">
        <w:rPr>
          <w:rFonts w:ascii="Calibri" w:hAnsi="Calibri" w:cs="Calibri"/>
          <w:lang w:val="de-DE"/>
        </w:rPr>
        <w:t>ä</w:t>
      </w:r>
      <w:r w:rsidRPr="00884E7D">
        <w:rPr>
          <w:lang w:val="de-DE"/>
        </w:rPr>
        <w:t xml:space="preserve">digt sind oder </w:t>
      </w:r>
      <w:r w:rsidR="004D02B3" w:rsidRPr="00884E7D">
        <w:rPr>
          <w:lang w:val="de-DE"/>
        </w:rPr>
        <w:t xml:space="preserve">bei einer Notfallwiederherstellung </w:t>
      </w:r>
      <w:r w:rsidRPr="00884E7D">
        <w:rPr>
          <w:lang w:val="de-DE"/>
        </w:rPr>
        <w:t>verloren gehen, wiederherstellen k</w:t>
      </w:r>
      <w:r w:rsidRPr="00884E7D">
        <w:rPr>
          <w:rFonts w:ascii="Calibri" w:hAnsi="Calibri" w:cs="Calibri"/>
          <w:lang w:val="de-DE"/>
        </w:rPr>
        <w:t>ö</w:t>
      </w:r>
      <w:r w:rsidRPr="00884E7D">
        <w:rPr>
          <w:lang w:val="de-DE"/>
        </w:rPr>
        <w:t>nnen.</w:t>
      </w:r>
    </w:p>
    <w:p w14:paraId="34E90C54" w14:textId="20A4158D" w:rsidR="00801624" w:rsidRPr="00884E7D" w:rsidRDefault="00801624" w:rsidP="00801624">
      <w:pPr>
        <w:jc w:val="both"/>
        <w:rPr>
          <w:lang w:val="de-DE"/>
        </w:rPr>
      </w:pPr>
      <w:r w:rsidRPr="00884E7D">
        <w:rPr>
          <w:lang w:val="de-DE"/>
        </w:rPr>
        <w:t xml:space="preserve">Gegebenenfalls verwenden wir Verschlüsselung oder andere Sicherheitsmaßnahmen, die wir zum Schutz Ihrer persönlichen Daten für angemessen halten. Wir überprüfen auch regelmäßig unsere Sicherheitsverfahren, um geeignete neue Technologien und angepasste Methoden zu berücksichtigen. </w:t>
      </w:r>
      <w:r w:rsidRPr="00884E7D">
        <w:rPr>
          <w:lang w:val="de-DE"/>
        </w:rPr>
        <w:lastRenderedPageBreak/>
        <w:t>Obwohl keine Maßnahme undurchdringlich ist, tun wir unser Bestes, um sicherzustellen, dass Ihre persönlichen Daten sicher bleiben.</w:t>
      </w:r>
    </w:p>
    <w:p w14:paraId="34FC07BF" w14:textId="77777777" w:rsidR="00801624" w:rsidRPr="00884E7D" w:rsidRDefault="00801624" w:rsidP="00801624">
      <w:pPr>
        <w:jc w:val="both"/>
        <w:rPr>
          <w:lang w:val="de-DE"/>
        </w:rPr>
      </w:pPr>
    </w:p>
    <w:p w14:paraId="083DBAEF" w14:textId="77777777" w:rsidR="00801624" w:rsidRPr="00884E7D" w:rsidRDefault="00801624" w:rsidP="00801624">
      <w:pPr>
        <w:jc w:val="both"/>
        <w:rPr>
          <w:b/>
          <w:bCs/>
          <w:lang w:val="de-DE"/>
        </w:rPr>
      </w:pPr>
      <w:r w:rsidRPr="00884E7D">
        <w:rPr>
          <w:b/>
          <w:bCs/>
          <w:lang w:val="de-DE"/>
        </w:rPr>
        <w:t>ÜBERTRAGUNG VON PERSÖNLICHEN DATEN INS AUSLAND</w:t>
      </w:r>
    </w:p>
    <w:p w14:paraId="04937D79" w14:textId="46C99905" w:rsidR="00801624" w:rsidRPr="00884E7D" w:rsidRDefault="00801624" w:rsidP="00801624">
      <w:pPr>
        <w:jc w:val="both"/>
        <w:rPr>
          <w:lang w:val="de-DE"/>
        </w:rPr>
      </w:pPr>
      <w:r w:rsidRPr="00884E7D">
        <w:rPr>
          <w:lang w:val="de-DE"/>
        </w:rPr>
        <w:t xml:space="preserve">Es kann sein, dass wir Ihre persönlichen Daten in andere Länder übertragen. Es wird davon ausgegangen, dass die Länder des Europäischen Wirtschaftsraums für personenbezogene Daten das gleiche Schutzniveau bieten wie das Vereinigte Königreich. Zu den Unternehmen außerhalb des Europäischen Wirtschaftsraums, mit denen wir Ihre persönlichen Daten austauschen könnten, zählen unsere anderen </w:t>
      </w:r>
      <w:r w:rsidR="006F672C" w:rsidRPr="00884E7D">
        <w:rPr>
          <w:lang w:val="de-DE"/>
        </w:rPr>
        <w:t xml:space="preserve"> Unternehmen der E</w:t>
      </w:r>
      <w:r w:rsidR="00AA4569" w:rsidRPr="00884E7D">
        <w:rPr>
          <w:lang w:val="de-DE"/>
        </w:rPr>
        <w:t>ndava</w:t>
      </w:r>
      <w:r w:rsidR="00EA008F" w:rsidRPr="00884E7D">
        <w:rPr>
          <w:lang w:val="de-DE"/>
        </w:rPr>
        <w:t>-</w:t>
      </w:r>
      <w:r w:rsidR="00AA4569" w:rsidRPr="00884E7D">
        <w:rPr>
          <w:lang w:val="de-DE"/>
        </w:rPr>
        <w:t>Gruppe</w:t>
      </w:r>
      <w:r w:rsidRPr="00884E7D">
        <w:rPr>
          <w:lang w:val="de-DE"/>
        </w:rPr>
        <w:t>, IT-Anbieter und andere Lieferanten. Falls Ihre persönlichen Daten in ein Land außerhalb des Vereinigten Königreichs und des Europäischen Wirtschaftsraums, entweder an ein anderes Unternehmen der Endava-Gruppe oder an Dritte, übermittelt werden, stellen wir sicher, dass dies im Rahmen spezifischer, rechtlich anerkannter Sicherheitsmaßnahmen geschieht.</w:t>
      </w:r>
    </w:p>
    <w:p w14:paraId="1E473768" w14:textId="77777777" w:rsidR="00801624" w:rsidRPr="00884E7D" w:rsidRDefault="00801624" w:rsidP="00801624">
      <w:pPr>
        <w:jc w:val="both"/>
        <w:rPr>
          <w:lang w:val="de-DE"/>
        </w:rPr>
      </w:pPr>
    </w:p>
    <w:p w14:paraId="72902A50" w14:textId="77777777" w:rsidR="00AE717C" w:rsidRPr="00884E7D" w:rsidRDefault="00AE717C" w:rsidP="00AE717C">
      <w:pPr>
        <w:jc w:val="both"/>
        <w:rPr>
          <w:b/>
          <w:bCs/>
          <w:lang w:val="de-DE"/>
        </w:rPr>
      </w:pPr>
      <w:r w:rsidRPr="00884E7D">
        <w:rPr>
          <w:b/>
          <w:bCs/>
          <w:lang w:val="de-DE"/>
        </w:rPr>
        <w:t>WIE LANGE BEHALTEN WIR IHRE PERSÖNLICHEN DATEN?</w:t>
      </w:r>
    </w:p>
    <w:p w14:paraId="1FB4415D" w14:textId="77777777" w:rsidR="00AE717C" w:rsidRPr="00884E7D" w:rsidRDefault="00AE717C" w:rsidP="00AE717C">
      <w:pPr>
        <w:jc w:val="both"/>
        <w:rPr>
          <w:lang w:val="de-DE"/>
        </w:rPr>
      </w:pPr>
      <w:r w:rsidRPr="00884E7D">
        <w:rPr>
          <w:lang w:val="de-DE"/>
        </w:rPr>
        <w:t>Wir bewahren Ihre persönlichen Daten nicht länger auf, als dies für die Zwecke erforderlich ist, für die die persönlichen Daten erfasst werden. Bei der Entscheidung, wie lange wir Ihre persönlichen Daten aufbewahren, berücksichtigen wir Faktoren wie</w:t>
      </w:r>
    </w:p>
    <w:p w14:paraId="613C61D4" w14:textId="77777777" w:rsidR="00AE717C" w:rsidRPr="00884E7D" w:rsidRDefault="00AE717C" w:rsidP="00AE717C">
      <w:pPr>
        <w:jc w:val="both"/>
        <w:rPr>
          <w:lang w:val="de-DE"/>
        </w:rPr>
      </w:pPr>
      <w:r w:rsidRPr="00884E7D">
        <w:rPr>
          <w:rFonts w:ascii="Arial" w:hAnsi="Arial" w:cs="Arial"/>
          <w:lang w:val="de-DE"/>
        </w:rPr>
        <w:t>■</w:t>
      </w:r>
      <w:r w:rsidRPr="00884E7D">
        <w:rPr>
          <w:lang w:val="de-DE"/>
        </w:rPr>
        <w:t xml:space="preserve"> Verpflichtung(en) nach geltendem Recht, Daten f</w:t>
      </w:r>
      <w:r w:rsidRPr="00884E7D">
        <w:rPr>
          <w:rFonts w:ascii="Calibri" w:hAnsi="Calibri" w:cs="Calibri"/>
          <w:lang w:val="de-DE"/>
        </w:rPr>
        <w:t>ü</w:t>
      </w:r>
      <w:r w:rsidRPr="00884E7D">
        <w:rPr>
          <w:lang w:val="de-DE"/>
        </w:rPr>
        <w:t>r einen bestimmten Zeitraum aufzubewahren,</w:t>
      </w:r>
    </w:p>
    <w:p w14:paraId="6481E212" w14:textId="77777777" w:rsidR="00AE717C" w:rsidRPr="00884E7D" w:rsidRDefault="00AE717C" w:rsidP="00AE717C">
      <w:pPr>
        <w:jc w:val="both"/>
        <w:rPr>
          <w:lang w:val="de-DE"/>
        </w:rPr>
      </w:pPr>
      <w:r w:rsidRPr="00884E7D">
        <w:rPr>
          <w:rFonts w:ascii="Arial" w:hAnsi="Arial" w:cs="Arial"/>
          <w:lang w:val="de-DE"/>
        </w:rPr>
        <w:t>■</w:t>
      </w:r>
      <w:r w:rsidRPr="00884E7D">
        <w:rPr>
          <w:lang w:val="de-DE"/>
        </w:rPr>
        <w:t xml:space="preserve"> (potenzielle) Streitigkeiten und</w:t>
      </w:r>
    </w:p>
    <w:p w14:paraId="2F542FC0" w14:textId="23A4BD74" w:rsidR="00AE717C" w:rsidRPr="00884E7D" w:rsidRDefault="00AE717C" w:rsidP="00AE717C">
      <w:pPr>
        <w:jc w:val="both"/>
        <w:rPr>
          <w:lang w:val="de-DE"/>
        </w:rPr>
      </w:pPr>
      <w:r w:rsidRPr="00884E7D">
        <w:rPr>
          <w:rFonts w:ascii="Arial" w:hAnsi="Arial" w:cs="Arial"/>
          <w:lang w:val="de-DE"/>
        </w:rPr>
        <w:t>■</w:t>
      </w:r>
      <w:r w:rsidRPr="00884E7D">
        <w:rPr>
          <w:lang w:val="de-DE"/>
        </w:rPr>
        <w:t xml:space="preserve"> Richtlinien der zust</w:t>
      </w:r>
      <w:r w:rsidRPr="00884E7D">
        <w:rPr>
          <w:rFonts w:ascii="Calibri" w:hAnsi="Calibri" w:cs="Calibri"/>
          <w:lang w:val="de-DE"/>
        </w:rPr>
        <w:t>ä</w:t>
      </w:r>
      <w:r w:rsidRPr="00884E7D">
        <w:rPr>
          <w:lang w:val="de-DE"/>
        </w:rPr>
        <w:t>ndigen Datenschutzbeh</w:t>
      </w:r>
      <w:r w:rsidRPr="00884E7D">
        <w:rPr>
          <w:rFonts w:ascii="Calibri" w:hAnsi="Calibri" w:cs="Calibri"/>
          <w:lang w:val="de-DE"/>
        </w:rPr>
        <w:t>ö</w:t>
      </w:r>
      <w:r w:rsidRPr="00884E7D">
        <w:rPr>
          <w:lang w:val="de-DE"/>
        </w:rPr>
        <w:t>rden.</w:t>
      </w:r>
    </w:p>
    <w:p w14:paraId="04D3BD1F" w14:textId="0204DBFE" w:rsidR="00AE717C" w:rsidRPr="00884E7D" w:rsidRDefault="00AE717C" w:rsidP="00AE717C">
      <w:pPr>
        <w:jc w:val="both"/>
        <w:rPr>
          <w:lang w:val="de-DE"/>
        </w:rPr>
      </w:pPr>
      <w:r w:rsidRPr="00884E7D">
        <w:rPr>
          <w:lang w:val="de-DE"/>
        </w:rPr>
        <w:t>Andernfalls löschen wir Ihre Daten auf sichere Weise, sobald diese nicht mehr benötigt werden.</w:t>
      </w:r>
    </w:p>
    <w:p w14:paraId="15FD0213" w14:textId="7953DD39" w:rsidR="00AE717C" w:rsidRPr="00884E7D" w:rsidRDefault="00AE717C" w:rsidP="00AE717C">
      <w:pPr>
        <w:jc w:val="both"/>
        <w:rPr>
          <w:lang w:val="de-DE"/>
        </w:rPr>
      </w:pPr>
      <w:r w:rsidRPr="00884E7D">
        <w:rPr>
          <w:lang w:val="de-DE"/>
        </w:rPr>
        <w:t>Wenn Sie weitere Informationen darüber wünschen, wie lange wir Ihre persönlichen Daten für einen bestimmten Zweck aufbewahren, setzen Sie sich bitte mit uns in Verbindung.</w:t>
      </w:r>
    </w:p>
    <w:p w14:paraId="012E0669" w14:textId="77777777" w:rsidR="00AE717C" w:rsidRPr="00884E7D" w:rsidRDefault="00AE717C" w:rsidP="00AE717C">
      <w:pPr>
        <w:jc w:val="both"/>
        <w:rPr>
          <w:b/>
          <w:bCs/>
          <w:lang w:val="de-DE"/>
        </w:rPr>
      </w:pPr>
      <w:r w:rsidRPr="00884E7D">
        <w:rPr>
          <w:b/>
          <w:bCs/>
          <w:lang w:val="de-DE"/>
        </w:rPr>
        <w:t>COOKIES</w:t>
      </w:r>
    </w:p>
    <w:p w14:paraId="0C2EE70F" w14:textId="51BA1F54" w:rsidR="00AE717C" w:rsidRPr="00884E7D" w:rsidRDefault="00AE717C" w:rsidP="00AE717C">
      <w:pPr>
        <w:jc w:val="both"/>
        <w:rPr>
          <w:lang w:val="de-DE"/>
        </w:rPr>
      </w:pPr>
      <w:r w:rsidRPr="00884E7D">
        <w:rPr>
          <w:lang w:val="de-DE"/>
        </w:rPr>
        <w:t>Wenn Sie unsere Website nutzen, verarbeiten wir Ihre durch die Verwendung von Cookies erhobenen persönlichen Daten gemäß unserer Cookie-Richtlinie.</w:t>
      </w:r>
    </w:p>
    <w:p w14:paraId="163DAAF0" w14:textId="77777777" w:rsidR="00AE717C" w:rsidRPr="00884E7D" w:rsidRDefault="00AE717C" w:rsidP="00AE717C">
      <w:pPr>
        <w:jc w:val="both"/>
        <w:rPr>
          <w:b/>
          <w:bCs/>
          <w:lang w:val="de-DE"/>
        </w:rPr>
      </w:pPr>
      <w:r w:rsidRPr="00884E7D">
        <w:rPr>
          <w:b/>
          <w:bCs/>
          <w:lang w:val="de-DE"/>
        </w:rPr>
        <w:t>IHRE RECHTE</w:t>
      </w:r>
    </w:p>
    <w:p w14:paraId="56D37DAC" w14:textId="77777777" w:rsidR="00AE717C" w:rsidRPr="00884E7D" w:rsidRDefault="00AE717C" w:rsidP="00AE717C">
      <w:pPr>
        <w:jc w:val="both"/>
        <w:rPr>
          <w:lang w:val="de-DE"/>
        </w:rPr>
      </w:pPr>
      <w:r w:rsidRPr="00884E7D">
        <w:rPr>
          <w:lang w:val="de-DE"/>
        </w:rPr>
        <w:t>In diesem Abschnitt werden Ihre Rechte in Bezug auf Ihre persönlichen Daten erläutert. Diese Rechte sind nicht uneingeschränkt und jedes unterliegt bestimmten Ausnahmen oder Bedingungen.</w:t>
      </w:r>
    </w:p>
    <w:tbl>
      <w:tblPr>
        <w:tblW w:w="0" w:type="auto"/>
        <w:tblCellSpacing w:w="15" w:type="dxa"/>
        <w:tblCellMar>
          <w:left w:w="0" w:type="dxa"/>
          <w:right w:w="0" w:type="dxa"/>
        </w:tblCellMar>
        <w:tblLook w:val="04A0" w:firstRow="1" w:lastRow="0" w:firstColumn="1" w:lastColumn="0" w:noHBand="0" w:noVBand="1"/>
      </w:tblPr>
      <w:tblGrid>
        <w:gridCol w:w="3790"/>
        <w:gridCol w:w="5570"/>
      </w:tblGrid>
      <w:tr w:rsidR="00AE717C" w:rsidRPr="00884E7D" w14:paraId="29FC48F3" w14:textId="77777777" w:rsidTr="00AE717C">
        <w:trPr>
          <w:tblHeader/>
          <w:tblCellSpacing w:w="15" w:type="dxa"/>
        </w:trPr>
        <w:tc>
          <w:tcPr>
            <w:tcW w:w="0" w:type="auto"/>
            <w:tcBorders>
              <w:top w:val="nil"/>
              <w:left w:val="nil"/>
              <w:bottom w:val="nil"/>
              <w:right w:val="nil"/>
            </w:tcBorders>
            <w:shd w:val="clear" w:color="auto" w:fill="auto"/>
            <w:vAlign w:val="bottom"/>
            <w:hideMark/>
          </w:tcPr>
          <w:p w14:paraId="0A890A14" w14:textId="77777777" w:rsidR="00AE717C" w:rsidRPr="00884E7D" w:rsidRDefault="00AE717C" w:rsidP="00AE717C">
            <w:pPr>
              <w:jc w:val="both"/>
              <w:rPr>
                <w:b/>
                <w:bCs/>
              </w:rPr>
            </w:pPr>
            <w:r w:rsidRPr="00884E7D">
              <w:rPr>
                <w:b/>
                <w:bCs/>
              </w:rPr>
              <w:lastRenderedPageBreak/>
              <w:t>Recht</w:t>
            </w:r>
          </w:p>
        </w:tc>
        <w:tc>
          <w:tcPr>
            <w:tcW w:w="0" w:type="auto"/>
            <w:tcBorders>
              <w:top w:val="nil"/>
              <w:left w:val="nil"/>
              <w:bottom w:val="nil"/>
              <w:right w:val="nil"/>
            </w:tcBorders>
            <w:shd w:val="clear" w:color="auto" w:fill="auto"/>
            <w:vAlign w:val="bottom"/>
            <w:hideMark/>
          </w:tcPr>
          <w:p w14:paraId="46544588" w14:textId="77777777" w:rsidR="00AE717C" w:rsidRPr="00884E7D" w:rsidRDefault="00AE717C" w:rsidP="00AE717C">
            <w:pPr>
              <w:jc w:val="both"/>
              <w:rPr>
                <w:b/>
                <w:bCs/>
              </w:rPr>
            </w:pPr>
            <w:r w:rsidRPr="00884E7D">
              <w:rPr>
                <w:b/>
                <w:bCs/>
              </w:rPr>
              <w:t xml:space="preserve">Was </w:t>
            </w:r>
            <w:proofErr w:type="spellStart"/>
            <w:r w:rsidRPr="00884E7D">
              <w:rPr>
                <w:b/>
                <w:bCs/>
              </w:rPr>
              <w:t>bedeutet</w:t>
            </w:r>
            <w:proofErr w:type="spellEnd"/>
            <w:r w:rsidRPr="00884E7D">
              <w:rPr>
                <w:b/>
                <w:bCs/>
              </w:rPr>
              <w:t xml:space="preserve"> das?</w:t>
            </w:r>
          </w:p>
        </w:tc>
      </w:tr>
      <w:tr w:rsidR="00AE717C" w:rsidRPr="00884E7D" w14:paraId="7E7B27E8"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4E876440" w14:textId="77777777" w:rsidR="00AE717C" w:rsidRPr="00884E7D" w:rsidRDefault="00AE717C" w:rsidP="00AE717C">
            <w:pPr>
              <w:jc w:val="both"/>
            </w:pPr>
            <w:r w:rsidRPr="00884E7D">
              <w:rPr>
                <w:b/>
                <w:bCs/>
              </w:rPr>
              <w:t>1. Recht auf Information</w:t>
            </w:r>
          </w:p>
        </w:tc>
        <w:tc>
          <w:tcPr>
            <w:tcW w:w="9513" w:type="dxa"/>
            <w:tcBorders>
              <w:top w:val="nil"/>
              <w:left w:val="nil"/>
              <w:bottom w:val="nil"/>
              <w:right w:val="nil"/>
            </w:tcBorders>
            <w:shd w:val="clear" w:color="auto" w:fill="auto"/>
            <w:vAlign w:val="bottom"/>
            <w:hideMark/>
          </w:tcPr>
          <w:p w14:paraId="3B1DBA26" w14:textId="77777777" w:rsidR="00AE717C" w:rsidRPr="00884E7D" w:rsidRDefault="00AE717C" w:rsidP="00AE717C">
            <w:pPr>
              <w:jc w:val="both"/>
              <w:rPr>
                <w:lang w:val="de-DE"/>
              </w:rPr>
            </w:pPr>
            <w:r w:rsidRPr="00884E7D">
              <w:rPr>
                <w:lang w:val="de-DE"/>
              </w:rPr>
              <w:t>Sie haben das Recht, klare, transparente und leicht verständliche Informationen darüber zu erhalten, wie wir Ihre persönlichen Daten verwenden, sowie über Ihre Rechte. Aus diesem Grund stellen wir Ihnen die Informationen in dieser Datenschutzerklärung zur Verfügung.</w:t>
            </w:r>
          </w:p>
        </w:tc>
      </w:tr>
      <w:tr w:rsidR="00AE717C" w:rsidRPr="00884E7D" w14:paraId="6C968378"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55B6E2E5" w14:textId="77777777" w:rsidR="00AE717C" w:rsidRPr="00884E7D" w:rsidRDefault="00AE717C" w:rsidP="00AE717C">
            <w:pPr>
              <w:jc w:val="both"/>
            </w:pPr>
            <w:r w:rsidRPr="00884E7D">
              <w:rPr>
                <w:b/>
                <w:bCs/>
              </w:rPr>
              <w:t xml:space="preserve">2. Recht auf </w:t>
            </w:r>
            <w:proofErr w:type="spellStart"/>
            <w:r w:rsidRPr="00884E7D">
              <w:rPr>
                <w:b/>
                <w:bCs/>
              </w:rPr>
              <w:t>Zugang</w:t>
            </w:r>
            <w:proofErr w:type="spellEnd"/>
          </w:p>
        </w:tc>
        <w:tc>
          <w:tcPr>
            <w:tcW w:w="9513" w:type="dxa"/>
            <w:tcBorders>
              <w:top w:val="nil"/>
              <w:left w:val="nil"/>
              <w:bottom w:val="nil"/>
              <w:right w:val="nil"/>
            </w:tcBorders>
            <w:shd w:val="clear" w:color="auto" w:fill="auto"/>
            <w:vAlign w:val="bottom"/>
            <w:hideMark/>
          </w:tcPr>
          <w:p w14:paraId="642B4F85" w14:textId="77777777" w:rsidR="00AE717C" w:rsidRPr="00884E7D" w:rsidRDefault="00AE717C" w:rsidP="00AE717C">
            <w:pPr>
              <w:jc w:val="both"/>
              <w:rPr>
                <w:lang w:val="de-DE"/>
              </w:rPr>
            </w:pPr>
            <w:r w:rsidRPr="00884E7D">
              <w:rPr>
                <w:lang w:val="de-DE"/>
              </w:rPr>
              <w:t>Sie haben das Recht, Zugang zu Ihren persönlichen Daten (wenn wir diese verarbeiten) und bestimmten anderen Informationen (ähnlich denen in dieser Datenschutzerklärung) zu erhalten.</w:t>
            </w:r>
          </w:p>
        </w:tc>
      </w:tr>
      <w:tr w:rsidR="00AE717C" w:rsidRPr="00884E7D" w14:paraId="556689C2"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653E90D9" w14:textId="77777777" w:rsidR="00AE717C" w:rsidRPr="00884E7D" w:rsidRDefault="00AE717C" w:rsidP="00AE717C">
            <w:pPr>
              <w:jc w:val="both"/>
            </w:pPr>
            <w:r w:rsidRPr="00884E7D">
              <w:rPr>
                <w:b/>
                <w:bCs/>
              </w:rPr>
              <w:t xml:space="preserve">3. Recht auf </w:t>
            </w:r>
            <w:proofErr w:type="spellStart"/>
            <w:r w:rsidRPr="00884E7D">
              <w:rPr>
                <w:b/>
                <w:bCs/>
              </w:rPr>
              <w:t>Richtigstellung</w:t>
            </w:r>
            <w:proofErr w:type="spellEnd"/>
          </w:p>
        </w:tc>
        <w:tc>
          <w:tcPr>
            <w:tcW w:w="9513" w:type="dxa"/>
            <w:tcBorders>
              <w:top w:val="nil"/>
              <w:left w:val="nil"/>
              <w:bottom w:val="nil"/>
              <w:right w:val="nil"/>
            </w:tcBorders>
            <w:shd w:val="clear" w:color="auto" w:fill="auto"/>
            <w:vAlign w:val="bottom"/>
            <w:hideMark/>
          </w:tcPr>
          <w:p w14:paraId="2C47B138" w14:textId="77777777" w:rsidR="00AE717C" w:rsidRPr="00884E7D" w:rsidRDefault="00AE717C" w:rsidP="00AE717C">
            <w:pPr>
              <w:jc w:val="both"/>
              <w:rPr>
                <w:lang w:val="de-DE"/>
              </w:rPr>
            </w:pPr>
            <w:r w:rsidRPr="00884E7D">
              <w:rPr>
                <w:lang w:val="de-DE"/>
              </w:rPr>
              <w:t>Sie haben das Recht, Ihre persönlichen Daten berichtigen zu lassen, wenn diese unrichtig oder unvollständig sind.</w:t>
            </w:r>
          </w:p>
        </w:tc>
      </w:tr>
      <w:tr w:rsidR="00AE717C" w:rsidRPr="00884E7D" w14:paraId="4AFDB7AA"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59BFBE34" w14:textId="77777777" w:rsidR="00AE717C" w:rsidRPr="00884E7D" w:rsidRDefault="00AE717C" w:rsidP="00AE717C">
            <w:pPr>
              <w:jc w:val="both"/>
            </w:pPr>
            <w:r w:rsidRPr="00884E7D">
              <w:rPr>
                <w:b/>
                <w:bCs/>
              </w:rPr>
              <w:t xml:space="preserve">4. Recht auf </w:t>
            </w:r>
            <w:proofErr w:type="spellStart"/>
            <w:r w:rsidRPr="00884E7D">
              <w:rPr>
                <w:b/>
                <w:bCs/>
              </w:rPr>
              <w:t>Löschung</w:t>
            </w:r>
            <w:proofErr w:type="spellEnd"/>
          </w:p>
        </w:tc>
        <w:tc>
          <w:tcPr>
            <w:tcW w:w="9513" w:type="dxa"/>
            <w:tcBorders>
              <w:top w:val="nil"/>
              <w:left w:val="nil"/>
              <w:bottom w:val="nil"/>
              <w:right w:val="nil"/>
            </w:tcBorders>
            <w:shd w:val="clear" w:color="auto" w:fill="auto"/>
            <w:vAlign w:val="bottom"/>
            <w:hideMark/>
          </w:tcPr>
          <w:p w14:paraId="2BF0ABDB" w14:textId="77777777" w:rsidR="00AE717C" w:rsidRPr="00884E7D" w:rsidRDefault="00AE717C" w:rsidP="00AE717C">
            <w:pPr>
              <w:jc w:val="both"/>
              <w:rPr>
                <w:lang w:val="de-DE"/>
              </w:rPr>
            </w:pPr>
            <w:r w:rsidRPr="00884E7D">
              <w:rPr>
                <w:lang w:val="de-DE"/>
              </w:rPr>
              <w:t>Dies wird auch als „Recht auf Vergessenwerden“ bezeichnet und ermöglicht Ihnen, die Löschung Ihrer persönlichen Daten zu beantragen, wenn kein zwingender Grund besteht, dass wir sie weiterhin verwenden. Dies ist kein allgemeines Recht auf Löschung, es gibt Ausnahmen.</w:t>
            </w:r>
          </w:p>
        </w:tc>
      </w:tr>
      <w:tr w:rsidR="00AE717C" w:rsidRPr="00884E7D" w14:paraId="74CD8CE6"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027BDD10" w14:textId="77777777" w:rsidR="00AE717C" w:rsidRPr="00884E7D" w:rsidRDefault="00AE717C" w:rsidP="00AE717C">
            <w:pPr>
              <w:jc w:val="both"/>
            </w:pPr>
            <w:r w:rsidRPr="00884E7D">
              <w:rPr>
                <w:b/>
                <w:bCs/>
              </w:rPr>
              <w:t xml:space="preserve">5. Recht auf </w:t>
            </w:r>
            <w:proofErr w:type="spellStart"/>
            <w:r w:rsidRPr="00884E7D">
              <w:rPr>
                <w:b/>
                <w:bCs/>
              </w:rPr>
              <w:t>beschränkte</w:t>
            </w:r>
            <w:proofErr w:type="spellEnd"/>
            <w:r w:rsidRPr="00884E7D">
              <w:rPr>
                <w:b/>
                <w:bCs/>
              </w:rPr>
              <w:t xml:space="preserve"> </w:t>
            </w:r>
            <w:proofErr w:type="spellStart"/>
            <w:r w:rsidRPr="00884E7D">
              <w:rPr>
                <w:b/>
                <w:bCs/>
              </w:rPr>
              <w:t>Verarbeitung</w:t>
            </w:r>
            <w:proofErr w:type="spellEnd"/>
          </w:p>
        </w:tc>
        <w:tc>
          <w:tcPr>
            <w:tcW w:w="9513" w:type="dxa"/>
            <w:tcBorders>
              <w:top w:val="nil"/>
              <w:left w:val="nil"/>
              <w:bottom w:val="nil"/>
              <w:right w:val="nil"/>
            </w:tcBorders>
            <w:shd w:val="clear" w:color="auto" w:fill="auto"/>
            <w:vAlign w:val="bottom"/>
            <w:hideMark/>
          </w:tcPr>
          <w:p w14:paraId="64DC5C4B" w14:textId="429CA5F1" w:rsidR="00AE717C" w:rsidRPr="00884E7D" w:rsidRDefault="00AE717C" w:rsidP="00AE717C">
            <w:pPr>
              <w:jc w:val="both"/>
              <w:rPr>
                <w:lang w:val="de-DE"/>
              </w:rPr>
            </w:pPr>
            <w:r w:rsidRPr="00884E7D">
              <w:rPr>
                <w:lang w:val="de-DE"/>
              </w:rPr>
              <w:t>Sie haben das Recht, die weitere Verwendung Ihrer persönlichen Daten zu „blockieren“ oder zu unterdrücken. Wenn die Verarbeitung eingeschränkt ist, können wir Ihre persönlichen Daten weiterhin speichern, dürfen diese jedoch nicht weiterverwenden. Wir führen Listen von Personen, die um „Blockierung“ der weiteren Verwendung ihrer Daten gebeten haben, um sicherzustellen, dass die Einschränkung zukünftig eingehalten wird</w:t>
            </w:r>
            <w:r w:rsidR="009370C0" w:rsidRPr="00884E7D">
              <w:rPr>
                <w:lang w:val="de-DE"/>
              </w:rPr>
              <w:t>.</w:t>
            </w:r>
          </w:p>
        </w:tc>
      </w:tr>
      <w:tr w:rsidR="00AE717C" w:rsidRPr="00884E7D" w14:paraId="2E3A0207"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0CA35ABB" w14:textId="77777777" w:rsidR="00AE717C" w:rsidRPr="00884E7D" w:rsidRDefault="00AE717C" w:rsidP="00AE717C">
            <w:pPr>
              <w:jc w:val="both"/>
            </w:pPr>
            <w:r w:rsidRPr="00884E7D">
              <w:rPr>
                <w:b/>
                <w:bCs/>
              </w:rPr>
              <w:t xml:space="preserve">6. Recht auf </w:t>
            </w:r>
            <w:proofErr w:type="spellStart"/>
            <w:r w:rsidRPr="00884E7D">
              <w:rPr>
                <w:b/>
                <w:bCs/>
              </w:rPr>
              <w:t>Datenübertragbarkeit</w:t>
            </w:r>
            <w:proofErr w:type="spellEnd"/>
          </w:p>
        </w:tc>
        <w:tc>
          <w:tcPr>
            <w:tcW w:w="9513" w:type="dxa"/>
            <w:tcBorders>
              <w:top w:val="nil"/>
              <w:left w:val="nil"/>
              <w:bottom w:val="nil"/>
              <w:right w:val="nil"/>
            </w:tcBorders>
            <w:shd w:val="clear" w:color="auto" w:fill="auto"/>
            <w:vAlign w:val="bottom"/>
            <w:hideMark/>
          </w:tcPr>
          <w:p w14:paraId="71DC5F1E" w14:textId="77777777" w:rsidR="00AE717C" w:rsidRPr="00884E7D" w:rsidRDefault="00AE717C" w:rsidP="00AE717C">
            <w:pPr>
              <w:jc w:val="both"/>
              <w:rPr>
                <w:lang w:val="de-DE"/>
              </w:rPr>
            </w:pPr>
            <w:r w:rsidRPr="00884E7D">
              <w:rPr>
                <w:lang w:val="de-DE"/>
              </w:rPr>
              <w:t>Sie haben das Recht, Ihre persönlichen Daten für verschiedene Zwecke in verschiedenen Diensten zu erhalten und wiederzuverwenden.</w:t>
            </w:r>
          </w:p>
        </w:tc>
      </w:tr>
      <w:tr w:rsidR="00AE717C" w:rsidRPr="00884E7D" w14:paraId="5BA219B0" w14:textId="77777777" w:rsidTr="00AE717C">
        <w:trPr>
          <w:tblHeader/>
          <w:tblCellSpacing w:w="15" w:type="dxa"/>
        </w:trPr>
        <w:tc>
          <w:tcPr>
            <w:tcW w:w="5752" w:type="dxa"/>
            <w:tcBorders>
              <w:top w:val="nil"/>
              <w:left w:val="nil"/>
              <w:bottom w:val="nil"/>
              <w:right w:val="nil"/>
            </w:tcBorders>
            <w:shd w:val="clear" w:color="auto" w:fill="auto"/>
            <w:vAlign w:val="bottom"/>
            <w:hideMark/>
          </w:tcPr>
          <w:p w14:paraId="026C9167" w14:textId="77777777" w:rsidR="00AE717C" w:rsidRPr="00884E7D" w:rsidRDefault="00AE717C" w:rsidP="00AE717C">
            <w:pPr>
              <w:jc w:val="both"/>
            </w:pPr>
            <w:r w:rsidRPr="00884E7D">
              <w:rPr>
                <w:b/>
                <w:bCs/>
              </w:rPr>
              <w:t xml:space="preserve">7. Recht auf </w:t>
            </w:r>
            <w:proofErr w:type="spellStart"/>
            <w:r w:rsidRPr="00884E7D">
              <w:rPr>
                <w:b/>
                <w:bCs/>
              </w:rPr>
              <w:t>Widerspruch</w:t>
            </w:r>
            <w:proofErr w:type="spellEnd"/>
          </w:p>
        </w:tc>
        <w:tc>
          <w:tcPr>
            <w:tcW w:w="9513" w:type="dxa"/>
            <w:tcBorders>
              <w:top w:val="nil"/>
              <w:left w:val="nil"/>
              <w:bottom w:val="nil"/>
              <w:right w:val="nil"/>
            </w:tcBorders>
            <w:shd w:val="clear" w:color="auto" w:fill="auto"/>
            <w:vAlign w:val="bottom"/>
            <w:hideMark/>
          </w:tcPr>
          <w:p w14:paraId="1A12BB24" w14:textId="77777777" w:rsidR="00AE717C" w:rsidRPr="00884E7D" w:rsidRDefault="00AE717C" w:rsidP="00AE717C">
            <w:pPr>
              <w:jc w:val="both"/>
              <w:rPr>
                <w:lang w:val="de-DE"/>
              </w:rPr>
            </w:pPr>
            <w:r w:rsidRPr="00884E7D">
              <w:rPr>
                <w:lang w:val="de-DE"/>
              </w:rPr>
              <w:t>Sie haben das Recht, bestimmten Verarbeitungsarten zu widersprechen, einschließlich der Verarbeitung für das Direktmarketing (die wir nur mit Ihrer Zustimmung vornehmen).</w:t>
            </w:r>
          </w:p>
        </w:tc>
      </w:tr>
    </w:tbl>
    <w:p w14:paraId="1260D865" w14:textId="3B7BBB91" w:rsidR="00EA44E1" w:rsidRPr="00884E7D" w:rsidRDefault="00071816" w:rsidP="001A370F">
      <w:pPr>
        <w:ind w:right="6048"/>
        <w:jc w:val="both"/>
        <w:rPr>
          <w:lang w:val="de-DE"/>
        </w:rPr>
      </w:pPr>
      <w:r w:rsidRPr="00884E7D">
        <w:rPr>
          <w:b/>
          <w:bCs/>
          <w:lang w:val="de-DE"/>
        </w:rPr>
        <w:t>8.</w:t>
      </w:r>
      <w:r w:rsidRPr="00884E7D">
        <w:rPr>
          <w:lang w:val="de-DE"/>
        </w:rPr>
        <w:t xml:space="preserve"> </w:t>
      </w:r>
      <w:r w:rsidR="00067E1B" w:rsidRPr="00884E7D">
        <w:rPr>
          <w:b/>
          <w:bCs/>
          <w:lang w:val="de-DE"/>
        </w:rPr>
        <w:t>Das Recht, nicht einer ausschließlich auf automatisierter Verarbeitung, einschließlich Profiling, beruhenden Entscheidung unterworfen zu werden</w:t>
      </w:r>
    </w:p>
    <w:p w14:paraId="22385EFC" w14:textId="736242EE" w:rsidR="001A370F" w:rsidRPr="00884E7D" w:rsidRDefault="00FE3E0A" w:rsidP="001A370F">
      <w:pPr>
        <w:ind w:left="3888"/>
        <w:jc w:val="both"/>
        <w:rPr>
          <w:lang w:val="de-DE"/>
        </w:rPr>
      </w:pPr>
      <w:r w:rsidRPr="00884E7D">
        <w:rPr>
          <w:lang w:val="de-DE"/>
        </w:rPr>
        <w:lastRenderedPageBreak/>
        <w:t>Sie haben das Recht, nicht einer ausschließlich auf einer automatisierten Verarbeitung, einschließlich Profiling, beruhenden Entscheidung unterworfen zu werden. Ausnahmen hiervon gibt es beispielsweise, wenn dies zum Abschluss eines Vertrags mit Ihnen erforderlich ist, auf Ihrer ausdrücklichen Einwilligung beruht oder nach geltendem Recht erforderlich ist. Unter bestimmten Umständen haben Sie auch das Recht auf menschliches Eingreifen, um Ihren Standpunkt darzulegen und die getroffene Entscheidung anzufechten</w:t>
      </w:r>
      <w:r w:rsidR="001A370F" w:rsidRPr="00884E7D">
        <w:rPr>
          <w:lang w:val="de-DE"/>
        </w:rPr>
        <w:t>.</w:t>
      </w:r>
    </w:p>
    <w:p w14:paraId="0EAE4B74" w14:textId="29A1C711" w:rsidR="00AE717C" w:rsidRPr="00884E7D" w:rsidRDefault="00AE717C" w:rsidP="00AE717C">
      <w:pPr>
        <w:jc w:val="both"/>
        <w:rPr>
          <w:lang w:val="de-DE"/>
        </w:rPr>
      </w:pPr>
      <w:r w:rsidRPr="00884E7D">
        <w:rPr>
          <w:lang w:val="de-DE"/>
        </w:rPr>
        <w:br/>
        <w:t>Weitere Informationen und Hinweise zu Ihren Rechten erhalten Sie vom Information Commissioner's Office (ICO): </w:t>
      </w:r>
      <w:hyperlink r:id="rId11" w:tgtFrame="_blank" w:history="1">
        <w:r w:rsidRPr="00884E7D">
          <w:rPr>
            <w:rStyle w:val="Hyperlink"/>
            <w:b/>
            <w:bCs/>
            <w:lang w:val="de-DE"/>
          </w:rPr>
          <w:t>https://ico.org.uk/</w:t>
        </w:r>
      </w:hyperlink>
      <w:r w:rsidR="00ED22A8" w:rsidRPr="00884E7D">
        <w:rPr>
          <w:lang w:val="de-DE"/>
        </w:rPr>
        <w:t xml:space="preserve"> oder die zuständige Datenschutzbehörde in Ihrem Zuständigkeitsbereich</w:t>
      </w:r>
      <w:r w:rsidRPr="00884E7D">
        <w:rPr>
          <w:lang w:val="de-DE"/>
        </w:rPr>
        <w:t>.</w:t>
      </w:r>
      <w:r w:rsidRPr="00884E7D">
        <w:rPr>
          <w:lang w:val="de-DE"/>
        </w:rPr>
        <w:br/>
        <w:t>In der Regel reagieren wir unentgeltlich auf Anfragen und stellen Informationen kostenlos zur Verfügung, können jedoch eine angemessene Gebühr erheben, um unsere administrativen Kosten für die Bereitstellung der Informationen zu decken im Fall von </w:t>
      </w:r>
      <w:r w:rsidRPr="00884E7D">
        <w:rPr>
          <w:lang w:val="de-DE"/>
        </w:rPr>
        <w:br/>
      </w:r>
      <w:r w:rsidRPr="00884E7D">
        <w:rPr>
          <w:rFonts w:ascii="Arial" w:hAnsi="Arial" w:cs="Arial"/>
          <w:lang w:val="de-DE"/>
        </w:rPr>
        <w:t>■</w:t>
      </w:r>
      <w:r w:rsidRPr="00884E7D">
        <w:rPr>
          <w:lang w:val="de-DE"/>
        </w:rPr>
        <w:t xml:space="preserve"> unbegründeten oder übermäßigen/wiederholten Anfragen oder </w:t>
      </w:r>
      <w:r w:rsidRPr="00884E7D">
        <w:rPr>
          <w:lang w:val="de-DE"/>
        </w:rPr>
        <w:br/>
      </w:r>
      <w:r w:rsidRPr="00884E7D">
        <w:rPr>
          <w:rFonts w:ascii="Arial" w:hAnsi="Arial" w:cs="Arial"/>
          <w:lang w:val="de-DE"/>
        </w:rPr>
        <w:t>■</w:t>
      </w:r>
      <w:r w:rsidRPr="00884E7D">
        <w:rPr>
          <w:lang w:val="de-DE"/>
        </w:rPr>
        <w:t xml:space="preserve"> weiteren Kopien derselben Information.</w:t>
      </w:r>
    </w:p>
    <w:p w14:paraId="3C596B90" w14:textId="3E8EB95D" w:rsidR="00AE717C" w:rsidRPr="00884E7D" w:rsidRDefault="00AE717C" w:rsidP="00AE717C">
      <w:pPr>
        <w:jc w:val="both"/>
        <w:rPr>
          <w:lang w:val="de-DE"/>
        </w:rPr>
      </w:pPr>
      <w:r w:rsidRPr="00884E7D">
        <w:rPr>
          <w:lang w:val="de-DE"/>
        </w:rPr>
        <w:t>Alternativ können wir berechtigt sein, die Beantwortung der Anfrage zu verweigern.</w:t>
      </w:r>
    </w:p>
    <w:p w14:paraId="4A81EC5A" w14:textId="046A067F" w:rsidR="00AE717C" w:rsidRPr="00884E7D" w:rsidRDefault="00AE717C" w:rsidP="00AE717C">
      <w:pPr>
        <w:jc w:val="both"/>
        <w:rPr>
          <w:lang w:val="de-DE"/>
        </w:rPr>
      </w:pPr>
      <w:r w:rsidRPr="00884E7D">
        <w:rPr>
          <w:lang w:val="de-DE"/>
        </w:rPr>
        <w:t>Bitte prüfen Sie Ihre Anfrage vor dem Absenden. Wir werden so schnell wie möglich antworten. In der Regel wird dies innerhalb eines Monats ab dem Zeitpunkt erfolgen, zu dem wir Ihre Anfrage erhalten. Falls die Bearbeitung der Anfrage jedoch länger dauern sollte, werden wir uns mit Ihnen in Verbindung setzen.</w:t>
      </w:r>
    </w:p>
    <w:p w14:paraId="5E69A446" w14:textId="66F9B41E" w:rsidR="00AE717C" w:rsidRPr="00884E7D" w:rsidRDefault="00AE717C" w:rsidP="00AE717C">
      <w:pPr>
        <w:jc w:val="both"/>
        <w:rPr>
          <w:lang w:val="de-DE"/>
        </w:rPr>
      </w:pPr>
      <w:r w:rsidRPr="00884E7D">
        <w:rPr>
          <w:lang w:val="de-DE"/>
        </w:rPr>
        <w:t>Wenn Sie mit unserem Umgang mit Ihren Daten nicht zufrieden sind, wenden Sie sich bitte an unseren Datenschutzbeauftragten</w:t>
      </w:r>
      <w:r w:rsidR="002B0AEF" w:rsidRPr="00884E7D">
        <w:rPr>
          <w:lang w:val="de-DE"/>
        </w:rPr>
        <w:t xml:space="preserve"> bei Datenschutzanfragen</w:t>
      </w:r>
      <w:r w:rsidRPr="00884E7D">
        <w:rPr>
          <w:lang w:val="de-DE"/>
        </w:rPr>
        <w:t>.</w:t>
      </w:r>
    </w:p>
    <w:p w14:paraId="13B5F69A" w14:textId="6F6AB6D0" w:rsidR="00AE717C" w:rsidRPr="00884E7D" w:rsidRDefault="00AE717C" w:rsidP="00AE717C">
      <w:pPr>
        <w:jc w:val="both"/>
        <w:rPr>
          <w:lang w:val="de-DE"/>
        </w:rPr>
      </w:pPr>
      <w:r w:rsidRPr="00884E7D">
        <w:rPr>
          <w:lang w:val="de-DE"/>
        </w:rPr>
        <w:t xml:space="preserve">Wenn Sie mit unserer Antwort auf Ihre Beschwerde nicht zufrieden sind oder der Meinung sind, dass unsere Verarbeitung Ihrer persönlichen Daten nicht den datenschutzrechtlichen Bestimmungen entspricht, können Sie eine Beschwerde bei </w:t>
      </w:r>
      <w:r w:rsidR="00246B9E" w:rsidRPr="00884E7D">
        <w:rPr>
          <w:lang w:val="de-DE"/>
        </w:rPr>
        <w:t xml:space="preserve"> </w:t>
      </w:r>
      <w:r w:rsidRPr="00884E7D">
        <w:rPr>
          <w:lang w:val="de-DE"/>
        </w:rPr>
        <w:t>der zuständigen Datenschutzbehörde in Ihrem Land einreichen.</w:t>
      </w:r>
    </w:p>
    <w:p w14:paraId="73591A2A" w14:textId="77777777" w:rsidR="00AE717C" w:rsidRPr="00884E7D" w:rsidRDefault="00AE717C" w:rsidP="00AE717C">
      <w:pPr>
        <w:jc w:val="both"/>
        <w:rPr>
          <w:lang w:val="de-DE"/>
        </w:rPr>
      </w:pPr>
    </w:p>
    <w:p w14:paraId="2227382B" w14:textId="77777777" w:rsidR="00AE717C" w:rsidRPr="00884E7D" w:rsidRDefault="00AE717C" w:rsidP="00AE717C">
      <w:pPr>
        <w:jc w:val="both"/>
        <w:rPr>
          <w:b/>
          <w:bCs/>
          <w:lang w:val="de-DE"/>
        </w:rPr>
      </w:pPr>
      <w:r w:rsidRPr="00884E7D">
        <w:rPr>
          <w:b/>
          <w:bCs/>
          <w:lang w:val="de-DE"/>
        </w:rPr>
        <w:t>AKTUALISIERUNG DIESER ERKLÄRUNG</w:t>
      </w:r>
    </w:p>
    <w:p w14:paraId="09B8743E" w14:textId="55A28809" w:rsidR="00AE717C" w:rsidRPr="00884E7D" w:rsidRDefault="00AE717C" w:rsidP="00AE717C">
      <w:pPr>
        <w:jc w:val="both"/>
        <w:rPr>
          <w:lang w:val="de-DE"/>
        </w:rPr>
      </w:pPr>
      <w:r w:rsidRPr="00884E7D">
        <w:rPr>
          <w:lang w:val="de-DE"/>
        </w:rPr>
        <w:t>Wir können diese Datenschutzerklärung jederzeit anpassen. Bitte überprüfen Sie diese Seite regelmäßig auf Updates.</w:t>
      </w:r>
    </w:p>
    <w:p w14:paraId="3F939E8A" w14:textId="77777777" w:rsidR="00AE717C" w:rsidRPr="00884E7D" w:rsidRDefault="00AE717C" w:rsidP="00AE717C">
      <w:pPr>
        <w:jc w:val="both"/>
        <w:rPr>
          <w:lang w:val="de-DE"/>
        </w:rPr>
      </w:pPr>
    </w:p>
    <w:p w14:paraId="40AE2173" w14:textId="77777777" w:rsidR="00AE717C" w:rsidRPr="00884E7D" w:rsidRDefault="00AE717C" w:rsidP="00AE717C">
      <w:pPr>
        <w:jc w:val="both"/>
        <w:rPr>
          <w:b/>
          <w:bCs/>
          <w:lang w:val="de-DE"/>
        </w:rPr>
      </w:pPr>
      <w:r w:rsidRPr="00884E7D">
        <w:rPr>
          <w:b/>
          <w:bCs/>
          <w:lang w:val="de-DE"/>
        </w:rPr>
        <w:t>KONTAKT</w:t>
      </w:r>
    </w:p>
    <w:p w14:paraId="6B9D6BD4" w14:textId="113E856D" w:rsidR="00AE717C" w:rsidRPr="00884E7D" w:rsidRDefault="00AE717C" w:rsidP="00AE717C">
      <w:pPr>
        <w:jc w:val="both"/>
        <w:rPr>
          <w:lang w:val="de-DE"/>
        </w:rPr>
      </w:pPr>
      <w:r w:rsidRPr="00884E7D">
        <w:rPr>
          <w:lang w:val="de-DE"/>
        </w:rPr>
        <w:t>Für weitere Informationen zu Ihren Rechten, zu dieser Datenschutzerklärung oder um eine Beschwerde einzureichen, wenden Sie sich bitte an uns:</w:t>
      </w:r>
    </w:p>
    <w:p w14:paraId="48B02331" w14:textId="6BF4462A" w:rsidR="00AE717C" w:rsidRPr="00884E7D" w:rsidRDefault="00AE717C" w:rsidP="00AE717C">
      <w:pPr>
        <w:jc w:val="both"/>
        <w:rPr>
          <w:lang w:val="de-DE"/>
        </w:rPr>
      </w:pPr>
      <w:r w:rsidRPr="00884E7D">
        <w:rPr>
          <w:lang w:val="de-DE"/>
        </w:rPr>
        <w:t>per Kontaktformular</w:t>
      </w:r>
      <w:r w:rsidR="00400DA7" w:rsidRPr="00884E7D">
        <w:rPr>
          <w:lang w:val="de-DE"/>
        </w:rPr>
        <w:t>: https://endava.com/en/Contact</w:t>
      </w:r>
    </w:p>
    <w:p w14:paraId="2B9E5956" w14:textId="31FCD3C8" w:rsidR="00AE717C" w:rsidRPr="00884E7D" w:rsidRDefault="00AE717C" w:rsidP="00AE717C">
      <w:pPr>
        <w:jc w:val="both"/>
      </w:pPr>
      <w:r w:rsidRPr="00884E7D">
        <w:lastRenderedPageBreak/>
        <w:t xml:space="preserve">per E-Mail: </w:t>
      </w:r>
      <w:proofErr w:type="gramStart"/>
      <w:r w:rsidRPr="00884E7D">
        <w:t>Privacyenquiries@endava.com;</w:t>
      </w:r>
      <w:proofErr w:type="gramEnd"/>
    </w:p>
    <w:p w14:paraId="50502607" w14:textId="4B556D5B" w:rsidR="00AE717C" w:rsidRPr="00884E7D" w:rsidRDefault="00AE717C" w:rsidP="00AE717C">
      <w:pPr>
        <w:jc w:val="both"/>
        <w:rPr>
          <w:lang w:val="de-DE"/>
        </w:rPr>
      </w:pPr>
      <w:r w:rsidRPr="00884E7D">
        <w:rPr>
          <w:lang w:val="de-DE"/>
        </w:rPr>
        <w:t>per Telefon: +44 207 3671000; oder</w:t>
      </w:r>
    </w:p>
    <w:p w14:paraId="39AC52FB" w14:textId="1534BC29" w:rsidR="00AE717C" w:rsidRPr="00884E7D" w:rsidRDefault="00AE717C" w:rsidP="00AE717C">
      <w:pPr>
        <w:jc w:val="both"/>
        <w:rPr>
          <w:lang w:val="de-DE"/>
        </w:rPr>
      </w:pPr>
      <w:r w:rsidRPr="00884E7D">
        <w:rPr>
          <w:lang w:val="de-DE"/>
        </w:rPr>
        <w:t xml:space="preserve">schriftlich an: Endava plc, Legal Department, 125 Old Broad Street, London, EC2N 1AR, </w:t>
      </w:r>
      <w:r w:rsidR="00400DA7" w:rsidRPr="00884E7D">
        <w:rPr>
          <w:lang w:val="de-DE"/>
        </w:rPr>
        <w:t>Vereinigtes Königreich</w:t>
      </w:r>
      <w:r w:rsidRPr="00884E7D">
        <w:rPr>
          <w:lang w:val="de-DE"/>
        </w:rPr>
        <w:t>.</w:t>
      </w:r>
    </w:p>
    <w:p w14:paraId="6ED5B24C" w14:textId="77777777" w:rsidR="00AE717C" w:rsidRPr="00884E7D" w:rsidRDefault="00AE717C" w:rsidP="00AE717C">
      <w:pPr>
        <w:jc w:val="both"/>
        <w:rPr>
          <w:lang w:val="de-DE"/>
        </w:rPr>
      </w:pPr>
    </w:p>
    <w:p w14:paraId="1476A1CC" w14:textId="77777777" w:rsidR="00AE717C" w:rsidRPr="00884E7D" w:rsidRDefault="00AE717C" w:rsidP="00AE717C">
      <w:pPr>
        <w:jc w:val="both"/>
        <w:rPr>
          <w:b/>
          <w:bCs/>
          <w:lang w:val="de-DE"/>
        </w:rPr>
      </w:pPr>
      <w:r w:rsidRPr="00884E7D">
        <w:rPr>
          <w:b/>
          <w:bCs/>
          <w:lang w:val="de-DE"/>
        </w:rPr>
        <w:t>BEIM BESUCH IN UNSEREN BÜROS</w:t>
      </w:r>
    </w:p>
    <w:p w14:paraId="2D5F6C0B" w14:textId="181A0C76" w:rsidR="00AE717C" w:rsidRPr="00884E7D" w:rsidRDefault="00AE717C" w:rsidP="00AE717C">
      <w:pPr>
        <w:jc w:val="both"/>
        <w:rPr>
          <w:lang w:val="de-DE"/>
        </w:rPr>
      </w:pPr>
      <w:r w:rsidRPr="00884E7D">
        <w:rPr>
          <w:lang w:val="de-DE"/>
        </w:rPr>
        <w:t>Wenn Sie in unseren Büros zu Gast sind, können wir personenbezogene Daten über Sie erfassen, auch über Aufzeichnungen von Sicherheitskameras</w:t>
      </w:r>
      <w:r w:rsidR="00D87C7F" w:rsidRPr="00884E7D">
        <w:rPr>
          <w:lang w:val="de-DE"/>
        </w:rPr>
        <w:t xml:space="preserve"> (CCTV)</w:t>
      </w:r>
      <w:r w:rsidR="00F1279F" w:rsidRPr="00884E7D">
        <w:rPr>
          <w:lang w:val="de-DE"/>
        </w:rPr>
        <w:t>(link)</w:t>
      </w:r>
      <w:r w:rsidRPr="00884E7D">
        <w:rPr>
          <w:lang w:val="de-DE"/>
        </w:rPr>
        <w:t>, auf die in unseren Bürogebäuden deutlich hingewiesen wird. Wenn wir personenbezogene Daten erheben, werden wir dies klar kommunizieren und Sie darüber informieren, welche Daten wir erheben, zu welchem Zweck wir sie erheben und was wir damit tun möchten. In Bezug auf ihre persönlichen Daten sind Ihre Rechte beim Besuch unserer Büros ähnlich wie beim Besuch unserer Website und wie in dieser Datenschutzerklärung aufgeführt (abhängig von den lokalen Gesetzen)</w:t>
      </w:r>
      <w:r w:rsidR="006E426A" w:rsidRPr="00884E7D">
        <w:rPr>
          <w:lang w:val="de-DE"/>
        </w:rPr>
        <w:t>.</w:t>
      </w:r>
      <w:r w:rsidR="00CA6039" w:rsidRPr="00884E7D">
        <w:rPr>
          <w:lang w:val="de-DE"/>
        </w:rPr>
        <w:t xml:space="preserve"> Wir speichern Ihre Daten bis zu 30 Tage nach Ihrem Besuch. Danach löschen wir Ihre Daten aus dem System von Endava, es sei denn, die Speicherung wird </w:t>
      </w:r>
      <w:r w:rsidR="003D5EAE" w:rsidRPr="00884E7D">
        <w:rPr>
          <w:lang w:val="de-DE"/>
        </w:rPr>
        <w:t>anderweitig</w:t>
      </w:r>
      <w:r w:rsidR="005B4747" w:rsidRPr="00884E7D">
        <w:rPr>
          <w:lang w:val="de-DE"/>
        </w:rPr>
        <w:t xml:space="preserve"> </w:t>
      </w:r>
      <w:r w:rsidR="00CA6039" w:rsidRPr="00884E7D">
        <w:rPr>
          <w:lang w:val="de-DE"/>
        </w:rPr>
        <w:t>von einer Behörde oder</w:t>
      </w:r>
      <w:r w:rsidR="00647BDA" w:rsidRPr="00884E7D">
        <w:rPr>
          <w:lang w:val="de-DE"/>
        </w:rPr>
        <w:t xml:space="preserve"> aufgrund eines Gerichtsverfahrens oder einer vertraglichen Verpflichtung verlangt</w:t>
      </w:r>
      <w:r w:rsidR="002F1A04" w:rsidRPr="00884E7D">
        <w:rPr>
          <w:lang w:val="de-DE"/>
        </w:rPr>
        <w:t>.</w:t>
      </w:r>
      <w:r w:rsidR="00647BDA" w:rsidRPr="00884E7D">
        <w:rPr>
          <w:lang w:val="de-DE"/>
        </w:rPr>
        <w:t xml:space="preserve"> </w:t>
      </w:r>
      <w:r w:rsidR="00CA6039" w:rsidRPr="00884E7D">
        <w:rPr>
          <w:lang w:val="de-DE"/>
        </w:rPr>
        <w:t>.</w:t>
      </w:r>
    </w:p>
    <w:p w14:paraId="321C5C71" w14:textId="55900CF9" w:rsidR="00AE717C" w:rsidRPr="00884E7D" w:rsidRDefault="00AE717C" w:rsidP="00AE717C">
      <w:pPr>
        <w:jc w:val="both"/>
        <w:rPr>
          <w:lang w:val="de-DE"/>
        </w:rPr>
      </w:pPr>
      <w:r w:rsidRPr="00884E7D">
        <w:rPr>
          <w:lang w:val="de-DE"/>
        </w:rPr>
        <w:t>Sollten Sie Fragen dazu haben, wie wir personenbezogene Daten an einem unserer Bürostandorte nutzen, kontaktieren Sie uns bitte.</w:t>
      </w:r>
    </w:p>
    <w:p w14:paraId="69C7E02D" w14:textId="77777777" w:rsidR="00AE717C" w:rsidRPr="00884E7D" w:rsidRDefault="00AE717C" w:rsidP="00AE717C">
      <w:pPr>
        <w:jc w:val="both"/>
        <w:rPr>
          <w:lang w:val="de-DE"/>
        </w:rPr>
      </w:pPr>
    </w:p>
    <w:p w14:paraId="641C855C" w14:textId="386C0271" w:rsidR="00FA0D57" w:rsidRPr="00884E7D" w:rsidRDefault="00FA0D57" w:rsidP="00FA0D57">
      <w:pPr>
        <w:jc w:val="both"/>
        <w:rPr>
          <w:lang w:val="de-DE"/>
        </w:rPr>
      </w:pPr>
      <w:r w:rsidRPr="00884E7D">
        <w:rPr>
          <w:lang w:val="de-DE"/>
        </w:rPr>
        <w:t>ZERTIFIZIERUNGEN</w:t>
      </w:r>
    </w:p>
    <w:p w14:paraId="35350798" w14:textId="77777777" w:rsidR="00FA0D57" w:rsidRPr="00884E7D" w:rsidRDefault="00FA0D57" w:rsidP="00FA0D57">
      <w:pPr>
        <w:jc w:val="both"/>
        <w:rPr>
          <w:lang w:val="de-DE"/>
        </w:rPr>
      </w:pPr>
      <w:r w:rsidRPr="00884E7D">
        <w:rPr>
          <w:rFonts w:ascii="Arial" w:hAnsi="Arial" w:cs="Arial"/>
          <w:lang w:val="de-DE"/>
        </w:rPr>
        <w:t>■</w:t>
      </w:r>
      <w:r w:rsidRPr="00884E7D">
        <w:rPr>
          <w:lang w:val="de-DE"/>
        </w:rPr>
        <w:t xml:space="preserve"> ISO27001</w:t>
      </w:r>
    </w:p>
    <w:p w14:paraId="1A6CBFF4" w14:textId="4E711EA5" w:rsidR="00AE717C" w:rsidRPr="00AE717C" w:rsidRDefault="00FA0D57" w:rsidP="00FA0D57">
      <w:pPr>
        <w:jc w:val="both"/>
        <w:rPr>
          <w:lang w:val="de-DE"/>
        </w:rPr>
      </w:pPr>
      <w:r w:rsidRPr="00884E7D">
        <w:rPr>
          <w:rFonts w:ascii="Arial" w:hAnsi="Arial" w:cs="Arial"/>
          <w:lang w:val="de-DE"/>
        </w:rPr>
        <w:t>■</w:t>
      </w:r>
      <w:r w:rsidRPr="00884E7D">
        <w:rPr>
          <w:lang w:val="de-DE"/>
        </w:rPr>
        <w:t xml:space="preserve"> SOC2</w:t>
      </w:r>
    </w:p>
    <w:sectPr w:rsidR="00AE717C" w:rsidRPr="00AE717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A437" w14:textId="77777777" w:rsidR="00C36399" w:rsidRDefault="00C36399" w:rsidP="00C36399">
      <w:pPr>
        <w:spacing w:after="0" w:line="240" w:lineRule="auto"/>
      </w:pPr>
      <w:r>
        <w:separator/>
      </w:r>
    </w:p>
  </w:endnote>
  <w:endnote w:type="continuationSeparator" w:id="0">
    <w:p w14:paraId="7B8383EA" w14:textId="77777777" w:rsidR="00C36399" w:rsidRDefault="00C36399" w:rsidP="00C3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006022"/>
      <w:docPartObj>
        <w:docPartGallery w:val="Page Numbers (Bottom of Page)"/>
        <w:docPartUnique/>
      </w:docPartObj>
    </w:sdtPr>
    <w:sdtEndPr>
      <w:rPr>
        <w:noProof/>
      </w:rPr>
    </w:sdtEndPr>
    <w:sdtContent>
      <w:p w14:paraId="5DAA0EEF" w14:textId="3E864472" w:rsidR="00C36399" w:rsidRDefault="00C363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09F3D" w14:textId="77777777" w:rsidR="00C36399" w:rsidRDefault="00C36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B2C8" w14:textId="77777777" w:rsidR="00C36399" w:rsidRDefault="00C36399" w:rsidP="00C36399">
      <w:pPr>
        <w:spacing w:after="0" w:line="240" w:lineRule="auto"/>
      </w:pPr>
      <w:r>
        <w:separator/>
      </w:r>
    </w:p>
  </w:footnote>
  <w:footnote w:type="continuationSeparator" w:id="0">
    <w:p w14:paraId="40688532" w14:textId="77777777" w:rsidR="00C36399" w:rsidRDefault="00C36399" w:rsidP="00C36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8"/>
    <w:rsid w:val="00021F4C"/>
    <w:rsid w:val="00024911"/>
    <w:rsid w:val="00046981"/>
    <w:rsid w:val="00067E1B"/>
    <w:rsid w:val="00071816"/>
    <w:rsid w:val="00127742"/>
    <w:rsid w:val="001527BE"/>
    <w:rsid w:val="001A2B69"/>
    <w:rsid w:val="001A370F"/>
    <w:rsid w:val="001E0AFD"/>
    <w:rsid w:val="002076F2"/>
    <w:rsid w:val="00226AF8"/>
    <w:rsid w:val="00246B9E"/>
    <w:rsid w:val="0025003B"/>
    <w:rsid w:val="002515EC"/>
    <w:rsid w:val="002B0AEF"/>
    <w:rsid w:val="002D2BA9"/>
    <w:rsid w:val="002F1A04"/>
    <w:rsid w:val="0030465D"/>
    <w:rsid w:val="00320BFD"/>
    <w:rsid w:val="003862CC"/>
    <w:rsid w:val="003932AA"/>
    <w:rsid w:val="00393DCC"/>
    <w:rsid w:val="003D5EAE"/>
    <w:rsid w:val="00400DA7"/>
    <w:rsid w:val="00446980"/>
    <w:rsid w:val="004506F1"/>
    <w:rsid w:val="00491FBF"/>
    <w:rsid w:val="004B46F6"/>
    <w:rsid w:val="004D02B3"/>
    <w:rsid w:val="004D4B1D"/>
    <w:rsid w:val="004D7F8E"/>
    <w:rsid w:val="005129E4"/>
    <w:rsid w:val="00543B15"/>
    <w:rsid w:val="00562B36"/>
    <w:rsid w:val="00564A32"/>
    <w:rsid w:val="005704BC"/>
    <w:rsid w:val="0058094A"/>
    <w:rsid w:val="00596C5A"/>
    <w:rsid w:val="005B4747"/>
    <w:rsid w:val="00647BDA"/>
    <w:rsid w:val="006604EF"/>
    <w:rsid w:val="006674E0"/>
    <w:rsid w:val="006712F5"/>
    <w:rsid w:val="006D029A"/>
    <w:rsid w:val="006D4C57"/>
    <w:rsid w:val="006E426A"/>
    <w:rsid w:val="006F672C"/>
    <w:rsid w:val="007A708D"/>
    <w:rsid w:val="00801624"/>
    <w:rsid w:val="008257A0"/>
    <w:rsid w:val="00844917"/>
    <w:rsid w:val="00862A9D"/>
    <w:rsid w:val="00884E7D"/>
    <w:rsid w:val="009370C0"/>
    <w:rsid w:val="00A72349"/>
    <w:rsid w:val="00A72DB9"/>
    <w:rsid w:val="00A83607"/>
    <w:rsid w:val="00A83E8B"/>
    <w:rsid w:val="00AA4569"/>
    <w:rsid w:val="00AE717C"/>
    <w:rsid w:val="00B16EEB"/>
    <w:rsid w:val="00B2729D"/>
    <w:rsid w:val="00B52F88"/>
    <w:rsid w:val="00BE7C7C"/>
    <w:rsid w:val="00C36399"/>
    <w:rsid w:val="00C76E94"/>
    <w:rsid w:val="00C82C07"/>
    <w:rsid w:val="00CA6039"/>
    <w:rsid w:val="00D06B98"/>
    <w:rsid w:val="00D37865"/>
    <w:rsid w:val="00D51ED2"/>
    <w:rsid w:val="00D87C7F"/>
    <w:rsid w:val="00D961EB"/>
    <w:rsid w:val="00DF6BA3"/>
    <w:rsid w:val="00E328D2"/>
    <w:rsid w:val="00E41F75"/>
    <w:rsid w:val="00E4265E"/>
    <w:rsid w:val="00E702CA"/>
    <w:rsid w:val="00EA008F"/>
    <w:rsid w:val="00EA44E1"/>
    <w:rsid w:val="00EC5D7A"/>
    <w:rsid w:val="00ED22A8"/>
    <w:rsid w:val="00F1279F"/>
    <w:rsid w:val="00F308F5"/>
    <w:rsid w:val="00FA0D57"/>
    <w:rsid w:val="00FA333E"/>
    <w:rsid w:val="00FE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BCB2"/>
  <w15:chartTrackingRefBased/>
  <w15:docId w15:val="{11847B60-4110-4F39-ADA8-745EB4C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17C"/>
    <w:rPr>
      <w:color w:val="0563C1" w:themeColor="hyperlink"/>
      <w:u w:val="single"/>
    </w:rPr>
  </w:style>
  <w:style w:type="character" w:styleId="UnresolvedMention">
    <w:name w:val="Unresolved Mention"/>
    <w:basedOn w:val="DefaultParagraphFont"/>
    <w:uiPriority w:val="99"/>
    <w:semiHidden/>
    <w:unhideWhenUsed/>
    <w:rsid w:val="00AE717C"/>
    <w:rPr>
      <w:color w:val="605E5C"/>
      <w:shd w:val="clear" w:color="auto" w:fill="E1DFDD"/>
    </w:rPr>
  </w:style>
  <w:style w:type="paragraph" w:styleId="Revision">
    <w:name w:val="Revision"/>
    <w:hidden/>
    <w:uiPriority w:val="99"/>
    <w:semiHidden/>
    <w:rsid w:val="003932AA"/>
    <w:pPr>
      <w:spacing w:after="0" w:line="240" w:lineRule="auto"/>
    </w:pPr>
  </w:style>
  <w:style w:type="paragraph" w:styleId="ListParagraph">
    <w:name w:val="List Paragraph"/>
    <w:basedOn w:val="Normal"/>
    <w:uiPriority w:val="34"/>
    <w:qFormat/>
    <w:rsid w:val="00446980"/>
    <w:pPr>
      <w:ind w:left="720"/>
      <w:contextualSpacing/>
    </w:pPr>
  </w:style>
  <w:style w:type="character" w:styleId="CommentReference">
    <w:name w:val="annotation reference"/>
    <w:basedOn w:val="DefaultParagraphFont"/>
    <w:uiPriority w:val="99"/>
    <w:semiHidden/>
    <w:unhideWhenUsed/>
    <w:rsid w:val="002515EC"/>
    <w:rPr>
      <w:sz w:val="16"/>
      <w:szCs w:val="16"/>
    </w:rPr>
  </w:style>
  <w:style w:type="paragraph" w:styleId="CommentText">
    <w:name w:val="annotation text"/>
    <w:basedOn w:val="Normal"/>
    <w:link w:val="CommentTextChar"/>
    <w:uiPriority w:val="99"/>
    <w:unhideWhenUsed/>
    <w:rsid w:val="002515EC"/>
    <w:pPr>
      <w:spacing w:line="240" w:lineRule="auto"/>
    </w:pPr>
    <w:rPr>
      <w:sz w:val="20"/>
      <w:szCs w:val="20"/>
    </w:rPr>
  </w:style>
  <w:style w:type="character" w:customStyle="1" w:styleId="CommentTextChar">
    <w:name w:val="Comment Text Char"/>
    <w:basedOn w:val="DefaultParagraphFont"/>
    <w:link w:val="CommentText"/>
    <w:uiPriority w:val="99"/>
    <w:rsid w:val="002515EC"/>
    <w:rPr>
      <w:sz w:val="20"/>
      <w:szCs w:val="20"/>
    </w:rPr>
  </w:style>
  <w:style w:type="paragraph" w:styleId="CommentSubject">
    <w:name w:val="annotation subject"/>
    <w:basedOn w:val="CommentText"/>
    <w:next w:val="CommentText"/>
    <w:link w:val="CommentSubjectChar"/>
    <w:uiPriority w:val="99"/>
    <w:semiHidden/>
    <w:unhideWhenUsed/>
    <w:rsid w:val="002515EC"/>
    <w:rPr>
      <w:b/>
      <w:bCs/>
    </w:rPr>
  </w:style>
  <w:style w:type="character" w:customStyle="1" w:styleId="CommentSubjectChar">
    <w:name w:val="Comment Subject Char"/>
    <w:basedOn w:val="CommentTextChar"/>
    <w:link w:val="CommentSubject"/>
    <w:uiPriority w:val="99"/>
    <w:semiHidden/>
    <w:rsid w:val="002515EC"/>
    <w:rPr>
      <w:b/>
      <w:bCs/>
      <w:sz w:val="20"/>
      <w:szCs w:val="20"/>
    </w:rPr>
  </w:style>
  <w:style w:type="paragraph" w:styleId="Header">
    <w:name w:val="header"/>
    <w:basedOn w:val="Normal"/>
    <w:link w:val="HeaderChar"/>
    <w:uiPriority w:val="99"/>
    <w:unhideWhenUsed/>
    <w:rsid w:val="00C3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399"/>
  </w:style>
  <w:style w:type="paragraph" w:styleId="Footer">
    <w:name w:val="footer"/>
    <w:basedOn w:val="Normal"/>
    <w:link w:val="FooterChar"/>
    <w:uiPriority w:val="99"/>
    <w:unhideWhenUsed/>
    <w:rsid w:val="00C3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9390">
      <w:bodyDiv w:val="1"/>
      <w:marLeft w:val="0"/>
      <w:marRight w:val="0"/>
      <w:marTop w:val="0"/>
      <w:marBottom w:val="0"/>
      <w:divBdr>
        <w:top w:val="none" w:sz="0" w:space="0" w:color="auto"/>
        <w:left w:val="none" w:sz="0" w:space="0" w:color="auto"/>
        <w:bottom w:val="none" w:sz="0" w:space="0" w:color="auto"/>
        <w:right w:val="none" w:sz="0" w:space="0" w:color="auto"/>
      </w:divBdr>
      <w:divsChild>
        <w:div w:id="1792085868">
          <w:marLeft w:val="0"/>
          <w:marRight w:val="0"/>
          <w:marTop w:val="0"/>
          <w:marBottom w:val="0"/>
          <w:divBdr>
            <w:top w:val="none" w:sz="0" w:space="0" w:color="auto"/>
            <w:left w:val="none" w:sz="0" w:space="0" w:color="auto"/>
            <w:bottom w:val="none" w:sz="0" w:space="0" w:color="auto"/>
            <w:right w:val="none" w:sz="0" w:space="0" w:color="auto"/>
          </w:divBdr>
          <w:divsChild>
            <w:div w:id="14163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hyperlink" Target="mailto:Privacyenquiries@endav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ec0f7c-08b1-483f-9b9b-3fe40c4fa9af">2266VNZPN7XP-1668581519-181650</_dlc_DocId>
    <_dlc_DocIdUrl xmlns="c0ec0f7c-08b1-483f-9b9b-3fe40c4fa9af">
      <Url>https://endava.sharepoint.com/sites/confidential/legal/_layouts/15/DocIdRedir.aspx?ID=2266VNZPN7XP-1668581519-181650</Url>
      <Description>2266VNZPN7XP-1668581519-181650</Description>
    </_dlc_DocIdUrl>
    <TaxCatchAll xmlns="c0ec0f7c-08b1-483f-9b9b-3fe40c4fa9af" xsi:nil="true"/>
    <lcf76f155ced4ddcb4097134ff3c332f xmlns="2d188bf0-c5c6-437b-a687-34b0811526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E6E76FEC41046935BAA1198F66EEB" ma:contentTypeVersion="18" ma:contentTypeDescription="Create a new document." ma:contentTypeScope="" ma:versionID="af6538e803fc189321528fd312600997">
  <xsd:schema xmlns:xsd="http://www.w3.org/2001/XMLSchema" xmlns:xs="http://www.w3.org/2001/XMLSchema" xmlns:p="http://schemas.microsoft.com/office/2006/metadata/properties" xmlns:ns2="c0ec0f7c-08b1-483f-9b9b-3fe40c4fa9af" xmlns:ns3="2d188bf0-c5c6-437b-a687-34b081152608" xmlns:ns4="43d57010-d28b-4ad4-ab32-889407c05c0d" targetNamespace="http://schemas.microsoft.com/office/2006/metadata/properties" ma:root="true" ma:fieldsID="fd37a51376c7689f1856cec91d6fc354" ns2:_="" ns3:_="" ns4:_="">
    <xsd:import namespace="c0ec0f7c-08b1-483f-9b9b-3fe40c4fa9af"/>
    <xsd:import namespace="2d188bf0-c5c6-437b-a687-34b081152608"/>
    <xsd:import namespace="43d57010-d28b-4ad4-ab32-889407c0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c0f7c-08b1-483f-9b9b-3fe40c4fa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2266a91d-0f4e-44db-b399-3103155e8f1a}" ma:internalName="TaxCatchAll" ma:showField="CatchAllData" ma:web="c0ec0f7c-08b1-483f-9b9b-3fe40c4fa9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88bf0-c5c6-437b-a687-34b0811526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a9fbb2-20ec-4b38-b475-624b7129167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57010-d28b-4ad4-ab32-889407c05c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6AC36B-7432-4EA5-A3EA-36BD47DDC42A}">
  <ds:schemaRefs>
    <ds:schemaRef ds:uri="http://schemas.microsoft.com/sharepoint/v3/contenttype/forms"/>
  </ds:schemaRefs>
</ds:datastoreItem>
</file>

<file path=customXml/itemProps2.xml><?xml version="1.0" encoding="utf-8"?>
<ds:datastoreItem xmlns:ds="http://schemas.openxmlformats.org/officeDocument/2006/customXml" ds:itemID="{460B8A0B-98F1-4255-90EA-1E8B58DCD598}">
  <ds:schemaRefs>
    <ds:schemaRef ds:uri="http://schemas.microsoft.com/office/2006/metadata/properties"/>
    <ds:schemaRef ds:uri="http://schemas.microsoft.com/office/infopath/2007/PartnerControls"/>
    <ds:schemaRef ds:uri="c0ec0f7c-08b1-483f-9b9b-3fe40c4fa9af"/>
    <ds:schemaRef ds:uri="2d188bf0-c5c6-437b-a687-34b081152608"/>
  </ds:schemaRefs>
</ds:datastoreItem>
</file>

<file path=customXml/itemProps3.xml><?xml version="1.0" encoding="utf-8"?>
<ds:datastoreItem xmlns:ds="http://schemas.openxmlformats.org/officeDocument/2006/customXml" ds:itemID="{C0DE868B-1246-429D-BD98-24E9BFD62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c0f7c-08b1-483f-9b9b-3fe40c4fa9af"/>
    <ds:schemaRef ds:uri="2d188bf0-c5c6-437b-a687-34b081152608"/>
    <ds:schemaRef ds:uri="43d57010-d28b-4ad4-ab32-889407c0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38D-3005-44A8-ADD3-12D1EA42B1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Agnes Salanta</dc:creator>
  <cp:keywords/>
  <dc:description/>
  <cp:lastModifiedBy>Marius Petroiu</cp:lastModifiedBy>
  <cp:revision>18</cp:revision>
  <dcterms:created xsi:type="dcterms:W3CDTF">2024-02-15T16:40:00Z</dcterms:created>
  <dcterms:modified xsi:type="dcterms:W3CDTF">2024-02-20T14:54:00Z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0x0101007DEE6E76FEC41046935BAA1198F66EEB</vt:lpwstr>
  </property>
  <property fmtid="{D5CDD505-2E9C-101B-9397-08002B2CF9AE}" pid="3" name="_dlc_DocIdItemGuid">
    <vt:lpwstr>f14b8145-d41c-4628-89a0-4cca842200f6</vt:lpwstr>
  </property>
  <property fmtid="{D5CDD505-2E9C-101B-9397-08002B2CF9AE}" pid="4" name="MediaServiceImageTags">
    <vt:lpwstr/>
  </property>
</Properties>
</file>